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2. punktu vai rīkojuma projekta 2. punktā noteikt tādu rīkojuma projekta spēkā stāšanās datumu, kas nodrošina tajā noteiktā regulējuma piemērošanu. Papildus lūdzam vērtēt iespēju noteikt, ka rīkojuma projekta 1.3. apakšpunktā piedāvātajā Rīkojuma Nr. 968 17. punktā minētie starpresoru vienošanās grozījumi stājas spēkā 2026. gada 1. janvārī. Vienlaikus lūdzam atbilstoši precizēt arī rīkojuma projekta anotācijas 1.2. un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Oficiālo publikāciju un tiesiskās informācijas likuma 9. panta ceturtajai daļai </w:t>
            </w:r>
            <w:r w:rsidR="00000000" w:rsidRPr="00000000" w:rsidDel="00000000">
              <w:rPr>
                <w:u w:val="single"/>
                <w:rtl w:val="0"/>
              </w:rPr>
              <w:t xml:space="preserve">normatīvajam aktam nav atpakaļejoša spēka, izņemot likumā īpaši paredzētus gadījumus</w:t>
            </w:r>
            <w:r w:rsidR="00000000" w:rsidRPr="00000000" w:rsidDel="00000000">
              <w:rPr>
                <w:rtl w:val="0"/>
              </w:rPr>
              <w:t xml:space="preserve">. Tādējādi </w:t>
            </w:r>
            <w:r w:rsidR="00000000" w:rsidRPr="00000000" w:rsidDel="00000000">
              <w:rPr>
                <w:b w:val="1"/>
                <w:rtl w:val="0"/>
              </w:rPr>
              <w:t xml:space="preserve">nav pieļaujams normatīvajā aktā, kas stājas spēkā 2026. gada 1. janvārī, noteikt regulējumu, kas jāpiemēro līdz 2025.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Viedās administrācijas un reģionālās attīstības ministrija līdz 2025. gada 31. decembrim nodrošina atbalsta funkciju sniegšanu Klimata un enerģētikas ministrijai saskaņā ar noslēgto starpresoru vienošanos un piešķirtā finansējuma ietvaros, izņemot šo noteikumu 9. punktā noteiktās atbalsta funkcijas, kas tiks atrunātas ar atsevišķiem grozījumiem starpresoru vienošanās par atbalsta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1.2. apakšpunktā piedāvātajā Ministru kabineta 2022.gada 23. decembra rīkojuma Nr. 968 "Par Ekonomikas ministrijas un Vides aizsardzības un reģionālās attīstības ministrijas reorganizāciju un Klimata un enerģētikas ministrijas izveidošanu" (turpmāk – Rīkojums Nr. 968) 16. punktā vārdus "kas tiks atrunātas ar atsevišķiem grozījumiem starpresoru vienošanās par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1.3. apakšpunktā piedāvātais Rīkojuma Nr. 968 17. punkts jau paredz, ka Klimata un enerģētikas ministrija un Viedās administrācijas un reģionālās attīstības ministrija līdz 2025. gada 31. decembra veic grozījumus starpresoru vienošanās par atbalsta sniegšanu, iekļaujot tajā Rīkojuma Nr. 968 9. punktā minētās atbalsta funkcijas. Ministru kabineta 2009. gada 3. februāra noteikumu Nr. 108 "Normatīvo aktu projektu sagatavošanas noteikumi" 3.3. apakšpunkts noteic, ka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līdz 2025. gada 31. decembrim veikt grozījumus starpresoru vienošanās par atbalsta sniegšanu, tajā iekļaujot tikai šo noteikumu 9. punktā noteiktās atbalsta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grozījumi tiek veikti Ministru kabineta rīkojumā, lūdzam aizstāt rīkojuma projekta 1.3. apakšpunktā piedāvātajā Rīkojuma Nr. 968 17. punktā vārdus "šo noteikumu" ar vārdiem "šī rīkojuma".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18.12.2025.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18.12.2025.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Atzinumi_25-TA-2552.docx</dc:title>
</cp:coreProperties>
</file>

<file path=docProps/custom.xml><?xml version="1.0" encoding="utf-8"?>
<Properties xmlns="http://schemas.openxmlformats.org/officeDocument/2006/custom-properties" xmlns:vt="http://schemas.openxmlformats.org/officeDocument/2006/docPropsVTypes"/>
</file>