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Lauksaimniecības un lauku attīstības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likumprojektu tiek paplašināts importam aizliegto preču loks, attiecīgi palielināsies kontrolējamo preču apjoms un Valsts ieņēmumu dienesta darba apjoms šo preču muitas kontrolē. Darba apjoma palielinājums savukārt prasīs papildus līdzekļus amatpersonu atalgojumam. Pamatojoties uz minēto, lūdzam anotācijā  iekļaut informāciju par papildus izmaksām Valsts ieņēmumu dienestam un izmaksu finansējuma avotu. Tā kā šobrīd nav zināms, tieši kādu pārtikas preču importam tiks noteikts aizliegums, nav iespējams noteikt nepieciešamo papildus kontroļu apjomu un attiecīgi nav iespējams aprēķināt papildus izmaksas, kas Valsts ieņēmumu dienestam radīsies, nodrošinot ar likumprojektu noteikto aizliegumu izpildes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dienestam papildus noteiktā pārtikas preču importa aizlieguma uzraudzības nodrošināšanai palielināsies darba apjoms, palielināsies arī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iekļaut anotācijā informāciju par likuma izpildes nodrošināšanai nepieciešamā personāla resursu apjoma un tā izmaksu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nepamatoti norādīts, ka institūcijas funkcijas un uzdevumi netiks mainīti (paplašināti vai sašaurināti). Faktiski ar likumprojektu Valsts ieņēmumu dienesta darba apjoms tiek paplašināts ar pienākumu veikt papildus kontroles saistībā ar kontrolēm attiecībā  uz importam aizliegto preču veidu paplašināšanu. Anotācijā nav ietverts arī papildus funkciju izmaksu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norādīt, ka ar likumprojektu institūcijas (Valsts ieņēmumu dienesta) uzdevumi tiks paplašināti, kā arī norādīt ar papildus pienākumiem Valsts ieņēmumu dienestam radīto izmaksu apjomu un izmaksu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Atzinumi_26-TA-1361.docx</dc:title>
</cp:coreProperties>
</file>

<file path=docProps/custom.xml><?xml version="1.0" encoding="utf-8"?>
<Properties xmlns="http://schemas.openxmlformats.org/officeDocument/2006/custom-properties" xmlns:vt="http://schemas.openxmlformats.org/officeDocument/2006/docPropsVTypes"/>
</file>