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22-TA-3223: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Administratīvo teritoriju un apdzīvoto vietu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grozījumi Administratīvo teritoriju un apdzīvoto vietu likumā sagatavoti ar mērķi apvienot Varakļānu novadu ar Madonas novadu, lūdzam izvērtēt vai likumprojekta 1.panta redakcija, kas paredz papildināt pārejas noteikumus ar 33.</w:t>
            </w:r>
            <w:r w:rsidR="00000000" w:rsidRPr="00000000" w:rsidDel="00000000">
              <w:rPr>
                <w:vertAlign w:val="superscript"/>
                <w:rtl w:val="0"/>
              </w:rPr>
              <w:t xml:space="preserve">1</w:t>
            </w:r>
            <w:r w:rsidR="00000000" w:rsidRPr="00000000" w:rsidDel="00000000">
              <w:rPr>
                <w:rtl w:val="0"/>
              </w:rPr>
              <w:t xml:space="preserve"> punktu, nebūtu jāattiecina konkrēti uz Varakļānu un Madonas novadu, t.i., aizstājot vispārīgo terminu “visu apvienojamo pašvaldību” ar terminu “Varakļānu un Madonas novadu pašvaldību”, tāpat vispārīgā termina vietā “pašvaldība, kurā ir lielāks iedzīvotāju skaits” varētu norādīt konkrēto pašvaldību.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Locāne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tabulā gadus, kā kārtējo gadu norādot 2024.gadu un attiecīgi precizējot arī pārējos gadus.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22-TA-3223</w:t>
    </w:r>
    <w:r>
      <w:br/>
    </w:r>
    <w:r w:rsidR="00000000" w:rsidRPr="00000000" w:rsidDel="00000000">
      <w:rPr>
        <w:rtl w:val="0"/>
      </w:rPr>
      <w:t xml:space="preserve">Izdrukāts 18.01.2024. 10.29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22-TA-3223</w:t>
    </w:r>
    <w:r>
      <w:br/>
    </w:r>
    <w:r w:rsidR="00000000" w:rsidRPr="00000000" w:rsidDel="00000000">
      <w:rPr>
        <w:rtl w:val="0"/>
      </w:rPr>
      <w:t xml:space="preserve">Izdrukāts 18.01.2024. 10.29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Atzinumi_22-TA-3223.docx</dc:title>
</cp:coreProperties>
</file>

<file path=docProps/custom.xml><?xml version="1.0" encoding="utf-8"?>
<Properties xmlns="http://schemas.openxmlformats.org/officeDocument/2006/custom-properties" xmlns:vt="http://schemas.openxmlformats.org/officeDocument/2006/docPropsVTypes"/>
</file>