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"Reģionālo attīstības centru un novadu apvienība"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Pedagogu darba samaksas noteikumi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Uzskatām, ka noteikumu projekts var tikt virzīts izskatīšanai Ministru kabinetā tikai pēc tam, kad ir pieņemts lēmums par finansējumu.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 Sarma (RACA)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18.06.2024. 23.30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18.06.2024. 23.30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