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Pēc projekta līgumā noteikto maksājumu pieprasījumu saņemšanas aģentūra šo noteikumu 46. punktā noteiktajā termiņā izvērtē saņemtajos maksājumu pieprasījumos ietvertās informācijas atbilstību projekta līgumā izvirzītajiem mērķiem un sasniegtajiem rezultātiem, kā arī projekta izmaksu attiecināmību.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jo MP izskatīšanas termiņi šai MKN redakcijā ir noteikti 45.punktā.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Priedīte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ja nepamatoti vai neatbilstoši veiktos izdevumus nav iespējams ieturēt, pieprasa finansējuma saņēmējam atmaksāt nepamatoti vai neatbilstoši izlietoto finansējumu, nosakot termiņu finansējuma atmaksai, kas nav mazāks par 20 dienām. Finansējuma saņēmējs nepamatoti vai neatbilstoši izlietoto grantu finansējumu, valsts budžeta līdzfinansējumu un priekšfinansējumu atmaksā no saviem līdzekļiem. Finansējuma saņēmējs, kurš ir valsts budžeta iestāde, nepamatoti vai neatbilstoši izlietoto grantu finansējumu, valsts budžeta līdzfinansējumu un priekšfinansējumu atmaksā saskaņā ar normatīvajiem aktiem par budžeta un finanšu vadību;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61.2.apakšpunktu un izteikt jaunā redakcijā. Ja punkts netiek precizēts, lūgums papildināt anotāciju ar noteikumu projekta 61.2.apakšpunkta skaidrojumu attiecībā uz trešo teikumu – pamatojoties uz kādiem normatīvajiem aktiem valsts budžeta iestāde veiktu atmaksu, jo pašreiz spēkā esošajos normatīvajos aktos par budžetu un finanšu vadību nav noteikta nepamatoti vai neatbilstoši izlietoto līdzekļu atmaksas vispārēja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ja nepamatoti vai neatbilstoši veiktos izdevumus nav iespējams ieturēt, pieprasa finansējuma saņēmējam atmaksāt nepamatoti vai neatbilstoši izlietoto finansējumu, nosakot termiņu finansējuma atmaksai, kas nav mazāks par 20 dienām. Finansējuma saņēmējs nepamatoti vai neatbilstoši izlietoto grantu finansējumu, valsts budžeta līdzfinansējumu un priekšfinansējumu atmaksā no saviem līdzekļiem.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Priedīte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 to paredz programmas noteikumi, aģentūra var norakstīt nepamatoti vai neatbilstoši izlietoto grantu finansējumu, kuru nav iespējams ieturēt vai atgūt, atbilstoši normatīvajos aktos par budžeta un finanšu vadību un programmas noteikumos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63.punktu izsakot to šādā redakcijā: "</w:t>
            </w:r>
            <w:r w:rsidR="00000000" w:rsidRPr="00000000" w:rsidDel="00000000">
              <w:rPr>
                <w:rtl w:val="0"/>
              </w:rPr>
              <w:t xml:space="preserve">Ja to paredz programmas noteikumi, aģentūra var norakstīt nepamatoti vai neatbilstoši izlietoto grantu finansējumu, kuru nav iespējams ieturēt vai atgūt.", jo pašreiz spēkā esošajos normatīvajos aktos par budžetu un finanšu vadību nav noteikta šāda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 paredz programmas noteikumi, aģentūra var norakstīt nepamatoti vai neatbilstoši izlietoto grantu finansējumu, kuru nav iespējams ieturēt vai atgūt.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Priedīte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atkāpes "Maksājumu apturēšana un piešķirtā finansējuma atmaksa" papildus nosakot, ka Ministru kabinets lemj arī par nepamatoti vai neatbilstoši veikto izdevumu potenciālo atgūšanas veidu, ja FS neveic samaksu labprātīgi noteiktajā termiņā vai pēc grafika. Tāpat lūdzam svītrot šīs atkāpes pēdējā teikuma beigu daļu "atbilstoši normatīvajos aktos par budžeta un finanšu vadību un programmas noteikumos noteiktajai kārtībai", lai būtu atbilstoši tam kā tas šobrīd ir lūgts precizēt MKN 63.punktā. Tāpat lūdzam  papildus noteikt, ka noteikumu 63.punkts neattiecas uz 61.3.punktā minēto  nelikumīgā komercdarbības atbalsta atgūšanu.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Priedīte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12.02.2024.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12.02.2024.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