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00ADBF8" w14:textId="77777777" w:rsidR="00FA036F" w:rsidRDefault="00142C86">
      <w:pPr>
        <w:pStyle w:val="titleparagraph"/>
        <w:contextualSpacing w:val="0"/>
      </w:pPr>
      <w:bookmarkStart w:id="0" w:name="_GoBack"/>
      <w:bookmarkEnd w:id="0"/>
      <w:r>
        <w:t>25-TA-380: Noteikumu projekts (Jauns)</w:t>
      </w:r>
    </w:p>
    <w:p w14:paraId="6BA5A477" w14:textId="77777777" w:rsidR="00FA036F" w:rsidRDefault="00142C86">
      <w:pPr>
        <w:pStyle w:val="boldparagraph"/>
        <w:contextualSpacing w:val="0"/>
      </w:pPr>
      <w:r>
        <w:t>Noteikumi par starpinstitūciju sadarbības sanāksmju īstenošanu kriminālsodu izpildes laikā</w:t>
      </w:r>
    </w:p>
    <w:p w14:paraId="4CA34E4F" w14:textId="77777777" w:rsidR="00FA036F" w:rsidRDefault="00142C86">
      <w:pPr>
        <w:pStyle w:val="titleparagraph"/>
        <w:contextualSpacing w:val="0"/>
      </w:pPr>
      <w:r>
        <w:t>TA saskaņojamie dokumenti</w:t>
      </w:r>
    </w:p>
    <w:p w14:paraId="300007E3" w14:textId="77777777" w:rsidR="00FA036F" w:rsidRDefault="00142C86">
      <w:r>
        <w:t>Noteikumu projekts 2.0</w:t>
      </w:r>
    </w:p>
    <w:p w14:paraId="0C3B6B7B" w14:textId="77777777" w:rsidR="00FA036F" w:rsidRDefault="00142C86">
      <w:r>
        <w:t>Anotācija (ex-ante) 2.0</w:t>
      </w:r>
    </w:p>
    <w:p w14:paraId="5E970341" w14:textId="77777777" w:rsidR="00FA036F" w:rsidRDefault="00142C86">
      <w:r>
        <w:t>MK sēdes protokollēmuma projekts 2.0</w:t>
      </w:r>
    </w:p>
    <w:p w14:paraId="6264CFF2" w14:textId="77777777" w:rsidR="00FA036F" w:rsidRDefault="00142C86">
      <w:pPr>
        <w:pStyle w:val="titleparagraph"/>
        <w:contextualSpacing w:val="0"/>
      </w:pPr>
      <w:r>
        <w:t>Atzinuma sniedzējs</w:t>
      </w:r>
    </w:p>
    <w:p w14:paraId="508A5001" w14:textId="77777777" w:rsidR="00FA036F" w:rsidRDefault="00142C86">
      <w:r>
        <w:t>Labklājības ministrija</w:t>
      </w:r>
    </w:p>
    <w:p w14:paraId="652C0F14" w14:textId="77777777" w:rsidR="00FA036F" w:rsidRDefault="00142C86">
      <w:pPr>
        <w:pStyle w:val="titleparagraph"/>
        <w:contextualSpacing w:val="0"/>
      </w:pPr>
      <w:r>
        <w:t>Atzinuma sniegšanas termiņš</w:t>
      </w:r>
    </w:p>
    <w:p w14:paraId="664B4E80" w14:textId="77777777" w:rsidR="00FA036F" w:rsidRDefault="00142C86">
      <w:r>
        <w:t>20.05.2025.</w:t>
      </w:r>
    </w:p>
    <w:p w14:paraId="720F7557" w14:textId="77777777" w:rsidR="00FA036F" w:rsidRDefault="00142C86">
      <w:pPr>
        <w:pStyle w:val="titleparagraph"/>
        <w:contextualSpacing w:val="0"/>
      </w:pPr>
      <w:r>
        <w:t>Saskaņošanas rezultāts</w:t>
      </w:r>
    </w:p>
    <w:p w14:paraId="56157993" w14:textId="77777777" w:rsidR="00FA036F" w:rsidRDefault="00142C86">
      <w:r>
        <w:t>Saskaņots ar priekšlikumiem</w:t>
      </w:r>
    </w:p>
    <w:p w14:paraId="10E5D6B2" w14:textId="77777777" w:rsidR="00FA036F" w:rsidRDefault="00142C86">
      <w:pPr>
        <w:pStyle w:val="titleparagraph"/>
        <w:contextualSpacing w:val="0"/>
      </w:pPr>
      <w:r>
        <w:t>Pieejamības statuss</w:t>
      </w:r>
    </w:p>
    <w:p w14:paraId="5C6A196B" w14:textId="77777777" w:rsidR="00FA036F" w:rsidRDefault="00142C86">
      <w:r>
        <w:t>Vispārpieejams</w:t>
      </w:r>
    </w:p>
    <w:p w14:paraId="6D5E04E5" w14:textId="77777777" w:rsidR="00FA036F" w:rsidRDefault="00FA036F"/>
    <w:tbl>
      <w:tblPr>
        <w:tblStyle w:val="a"/>
        <w:tblW w:w="964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0"/>
        <w:gridCol w:w="3016"/>
        <w:gridCol w:w="4721"/>
        <w:gridCol w:w="1365"/>
      </w:tblGrid>
      <w:tr w:rsidR="00FA036F" w14:paraId="7FDE906F" w14:textId="77777777">
        <w:tc>
          <w:tcPr>
            <w:tcW w:w="675" w:type="dxa"/>
            <w:shd w:val="clear" w:color="auto" w:fill="FFFFFF"/>
            <w:noWrap/>
            <w:tcMar>
              <w:top w:w="75" w:type="dxa"/>
              <w:left w:w="75" w:type="dxa"/>
              <w:bottom w:w="75" w:type="dxa"/>
              <w:right w:w="75" w:type="dxa"/>
            </w:tcMar>
            <w:vAlign w:val="center"/>
          </w:tcPr>
          <w:p w14:paraId="4AEEBC07" w14:textId="77777777" w:rsidR="00FA036F" w:rsidRDefault="00142C86">
            <w:pPr>
              <w:jc w:val="center"/>
              <w:rPr>
                <w:b/>
              </w:rPr>
            </w:pPr>
            <w:r>
              <w:rPr>
                <w:b/>
              </w:rPr>
              <w:t>Nr.p.k.</w:t>
            </w:r>
          </w:p>
        </w:tc>
        <w:tc>
          <w:tcPr>
            <w:tcW w:w="4050" w:type="dxa"/>
            <w:shd w:val="clear" w:color="auto" w:fill="FFFFFF"/>
            <w:noWrap/>
            <w:tcMar>
              <w:top w:w="75" w:type="dxa"/>
              <w:left w:w="75" w:type="dxa"/>
              <w:bottom w:w="75" w:type="dxa"/>
              <w:right w:w="75" w:type="dxa"/>
            </w:tcMar>
            <w:vAlign w:val="center"/>
          </w:tcPr>
          <w:p w14:paraId="43B035AE" w14:textId="77777777" w:rsidR="00FA036F" w:rsidRDefault="00142C86">
            <w:pPr>
              <w:jc w:val="center"/>
              <w:rPr>
                <w:b/>
              </w:rPr>
            </w:pPr>
            <w:r>
              <w:rPr>
                <w:b/>
              </w:rPr>
              <w:t>Projekta redakcija</w:t>
            </w:r>
          </w:p>
        </w:tc>
        <w:tc>
          <w:tcPr>
            <w:tcW w:w="6375" w:type="dxa"/>
            <w:shd w:val="clear" w:color="auto" w:fill="FFFFFF"/>
            <w:noWrap/>
            <w:tcMar>
              <w:top w:w="75" w:type="dxa"/>
              <w:left w:w="75" w:type="dxa"/>
              <w:bottom w:w="75" w:type="dxa"/>
              <w:right w:w="75" w:type="dxa"/>
            </w:tcMar>
            <w:vAlign w:val="center"/>
          </w:tcPr>
          <w:p w14:paraId="5A082595" w14:textId="77777777" w:rsidR="00FA036F" w:rsidRDefault="00142C86">
            <w:pPr>
              <w:jc w:val="center"/>
              <w:rPr>
                <w:b/>
              </w:rPr>
            </w:pPr>
            <w:r>
              <w:rPr>
                <w:b/>
              </w:rPr>
              <w:t>Iebildums / Priekšlikums</w:t>
            </w:r>
          </w:p>
        </w:tc>
        <w:tc>
          <w:tcPr>
            <w:tcW w:w="1800" w:type="dxa"/>
            <w:shd w:val="clear" w:color="auto" w:fill="FFFFFF"/>
            <w:noWrap/>
            <w:tcMar>
              <w:top w:w="75" w:type="dxa"/>
              <w:left w:w="75" w:type="dxa"/>
              <w:bottom w:w="75" w:type="dxa"/>
              <w:right w:w="75" w:type="dxa"/>
            </w:tcMar>
            <w:vAlign w:val="center"/>
          </w:tcPr>
          <w:p w14:paraId="0596A903" w14:textId="77777777" w:rsidR="00FA036F" w:rsidRDefault="00142C86">
            <w:pPr>
              <w:jc w:val="center"/>
              <w:rPr>
                <w:b/>
              </w:rPr>
            </w:pPr>
            <w:r>
              <w:rPr>
                <w:b/>
              </w:rPr>
              <w:t>Autors</w:t>
            </w:r>
          </w:p>
        </w:tc>
      </w:tr>
      <w:tr w:rsidR="00FA036F" w14:paraId="32E55085" w14:textId="77777777">
        <w:tc>
          <w:tcPr>
            <w:tcW w:w="675" w:type="dxa"/>
            <w:shd w:val="clear" w:color="auto" w:fill="FFFFFF"/>
            <w:noWrap/>
            <w:tcMar>
              <w:top w:w="75" w:type="dxa"/>
              <w:left w:w="75" w:type="dxa"/>
              <w:bottom w:w="75" w:type="dxa"/>
              <w:right w:w="75" w:type="dxa"/>
            </w:tcMar>
          </w:tcPr>
          <w:p w14:paraId="1857E2F2" w14:textId="77777777" w:rsidR="00FA036F" w:rsidRDefault="00142C86">
            <w:r>
              <w:t>1.</w:t>
            </w:r>
          </w:p>
        </w:tc>
        <w:tc>
          <w:tcPr>
            <w:tcW w:w="4050" w:type="dxa"/>
            <w:shd w:val="clear" w:color="auto" w:fill="FFFFFF"/>
            <w:noWrap/>
            <w:tcMar>
              <w:top w:w="75" w:type="dxa"/>
              <w:left w:w="75" w:type="dxa"/>
              <w:bottom w:w="75" w:type="dxa"/>
              <w:right w:w="75" w:type="dxa"/>
            </w:tcMar>
          </w:tcPr>
          <w:p w14:paraId="7EAA11B0" w14:textId="77777777" w:rsidR="00FA036F" w:rsidRDefault="00142C86">
            <w:pPr>
              <w:spacing w:after="240"/>
              <w:rPr>
                <w:b/>
              </w:rPr>
            </w:pPr>
            <w:r>
              <w:rPr>
                <w:b/>
              </w:rPr>
              <w:t>Noteikumu projekts</w:t>
            </w:r>
          </w:p>
          <w:p w14:paraId="5D757A7B" w14:textId="77777777" w:rsidR="00FA036F" w:rsidRDefault="00142C86">
            <w:r>
              <w:t>1. Noteikumi nosaka uz starpinstitūciju sadarbības sanāksmi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tcW w:w="6375" w:type="dxa"/>
            <w:shd w:val="clear" w:color="auto" w:fill="FFFFFF"/>
            <w:noWrap/>
            <w:tcMar>
              <w:top w:w="75" w:type="dxa"/>
              <w:left w:w="75" w:type="dxa"/>
              <w:bottom w:w="75" w:type="dxa"/>
              <w:right w:w="75" w:type="dxa"/>
            </w:tcMar>
          </w:tcPr>
          <w:p w14:paraId="7EE8B019" w14:textId="77777777" w:rsidR="00FA036F" w:rsidRDefault="00142C86">
            <w:pPr>
              <w:spacing w:after="240"/>
              <w:rPr>
                <w:b/>
              </w:rPr>
            </w:pPr>
            <w:r>
              <w:rPr>
                <w:b/>
              </w:rPr>
              <w:t>Priekšlikums</w:t>
            </w:r>
          </w:p>
          <w:p w14:paraId="3FB8B31B" w14:textId="77777777" w:rsidR="00FA036F" w:rsidRDefault="00142C86">
            <w:r>
              <w:t>Aicinu papildināt 1. pantu ar vārdiem kriminālsodu izpildes laikā, lai neradītu apjukumu par dažādām starpinstitūciju sadarbības grupām. </w:t>
            </w:r>
          </w:p>
          <w:p w14:paraId="2BBBEEBF" w14:textId="77777777" w:rsidR="00FA036F" w:rsidRDefault="00142C86">
            <w:pPr>
              <w:spacing w:before="240" w:after="240"/>
              <w:rPr>
                <w:i/>
              </w:rPr>
            </w:pPr>
            <w:r>
              <w:rPr>
                <w:i/>
              </w:rPr>
              <w:t>Piedāvātā redakcija</w:t>
            </w:r>
          </w:p>
          <w:p w14:paraId="63C2EA5B" w14:textId="77777777" w:rsidR="00FA036F" w:rsidRDefault="00142C86">
            <w:r>
              <w:t>1. Noteikumi nosaka uz starpinstitūciju sadarbības sanāksmi kriminālsodu izpildes laikā uzaicināmās institūcijas un personas, to pienākumus, starpinstitūciju sadarbības sanāksmes sasaukšanas, organizēšanas un norises kārtību, lēmumu pieņemšanas kārtību, protokola sagatavošanas un izsniegšanas kārtību, glabāšanas termiņus, kā arī par fiziskajām personām apstrādājamo datu apjomu un glabāšanas termiņu.</w:t>
            </w:r>
          </w:p>
        </w:tc>
        <w:tc>
          <w:tcPr>
            <w:tcW w:w="1800" w:type="dxa"/>
            <w:shd w:val="clear" w:color="auto" w:fill="FFFFFF"/>
            <w:noWrap/>
            <w:tcMar>
              <w:top w:w="75" w:type="dxa"/>
              <w:left w:w="75" w:type="dxa"/>
              <w:bottom w:w="75" w:type="dxa"/>
              <w:right w:w="75" w:type="dxa"/>
            </w:tcMar>
          </w:tcPr>
          <w:p w14:paraId="47A57E26" w14:textId="77777777" w:rsidR="00FA036F" w:rsidRDefault="00142C86">
            <w:r>
              <w:t>Annija Deglava (LM)</w:t>
            </w:r>
          </w:p>
        </w:tc>
      </w:tr>
      <w:tr w:rsidR="00FA036F" w14:paraId="11872F1D" w14:textId="77777777">
        <w:tc>
          <w:tcPr>
            <w:tcW w:w="675" w:type="dxa"/>
            <w:shd w:val="clear" w:color="auto" w:fill="FFFFFF"/>
            <w:noWrap/>
            <w:tcMar>
              <w:top w:w="75" w:type="dxa"/>
              <w:left w:w="75" w:type="dxa"/>
              <w:bottom w:w="75" w:type="dxa"/>
              <w:right w:w="75" w:type="dxa"/>
            </w:tcMar>
          </w:tcPr>
          <w:p w14:paraId="224EDA8E" w14:textId="77777777" w:rsidR="00FA036F" w:rsidRDefault="00142C86">
            <w:r>
              <w:t>2.</w:t>
            </w:r>
          </w:p>
        </w:tc>
        <w:tc>
          <w:tcPr>
            <w:tcW w:w="4050" w:type="dxa"/>
            <w:shd w:val="clear" w:color="auto" w:fill="FFFFFF"/>
            <w:noWrap/>
            <w:tcMar>
              <w:top w:w="75" w:type="dxa"/>
              <w:left w:w="75" w:type="dxa"/>
              <w:bottom w:w="75" w:type="dxa"/>
              <w:right w:w="75" w:type="dxa"/>
            </w:tcMar>
          </w:tcPr>
          <w:p w14:paraId="46234411" w14:textId="77777777" w:rsidR="00FA036F" w:rsidRDefault="00142C86">
            <w:pPr>
              <w:spacing w:after="240"/>
              <w:rPr>
                <w:b/>
              </w:rPr>
            </w:pPr>
            <w:r>
              <w:rPr>
                <w:b/>
              </w:rPr>
              <w:t>Noteikumu projekts</w:t>
            </w:r>
          </w:p>
          <w:p w14:paraId="51F708C8" w14:textId="77777777" w:rsidR="00FA036F" w:rsidRDefault="00142C86">
            <w:r>
              <w:t>6.2. nekavējoties, ja notiesātais ir veicis atkārtotu noziedzīgu nodarījumu;</w:t>
            </w:r>
          </w:p>
        </w:tc>
        <w:tc>
          <w:tcPr>
            <w:tcW w:w="6375" w:type="dxa"/>
            <w:shd w:val="clear" w:color="auto" w:fill="FFFFFF"/>
            <w:noWrap/>
            <w:tcMar>
              <w:top w:w="75" w:type="dxa"/>
              <w:left w:w="75" w:type="dxa"/>
              <w:bottom w:w="75" w:type="dxa"/>
              <w:right w:w="75" w:type="dxa"/>
            </w:tcMar>
          </w:tcPr>
          <w:p w14:paraId="0D18BAE0" w14:textId="77777777" w:rsidR="00FA036F" w:rsidRDefault="00142C86">
            <w:pPr>
              <w:spacing w:after="240"/>
              <w:rPr>
                <w:b/>
              </w:rPr>
            </w:pPr>
            <w:r>
              <w:rPr>
                <w:b/>
              </w:rPr>
              <w:t>Priekšlikums</w:t>
            </w:r>
          </w:p>
          <w:p w14:paraId="08C5CB2A" w14:textId="77777777" w:rsidR="00FA036F" w:rsidRDefault="00142C86">
            <w:r>
              <w:t>Lūdzu, visā noteikumu projektā vai anotācijā precizēt termiņu "nekavējoties", piemēram, "nekavējoties, bet ne vēlāk kā vienas darbdienas laikā". </w:t>
            </w:r>
          </w:p>
          <w:p w14:paraId="270FCF0B" w14:textId="77777777" w:rsidR="00FA036F" w:rsidRDefault="00142C86">
            <w:pPr>
              <w:spacing w:before="240" w:after="240"/>
              <w:rPr>
                <w:i/>
              </w:rPr>
            </w:pPr>
            <w:r>
              <w:rPr>
                <w:i/>
              </w:rPr>
              <w:lastRenderedPageBreak/>
              <w:t>Piedāvātā redakcija</w:t>
            </w:r>
          </w:p>
          <w:p w14:paraId="2486A919" w14:textId="77777777" w:rsidR="00FA036F" w:rsidRDefault="00142C86">
            <w:r>
              <w:t>-</w:t>
            </w:r>
          </w:p>
        </w:tc>
        <w:tc>
          <w:tcPr>
            <w:tcW w:w="1800" w:type="dxa"/>
            <w:shd w:val="clear" w:color="auto" w:fill="FFFFFF"/>
            <w:noWrap/>
            <w:tcMar>
              <w:top w:w="75" w:type="dxa"/>
              <w:left w:w="75" w:type="dxa"/>
              <w:bottom w:w="75" w:type="dxa"/>
              <w:right w:w="75" w:type="dxa"/>
            </w:tcMar>
          </w:tcPr>
          <w:p w14:paraId="5D11DE3A" w14:textId="77777777" w:rsidR="00FA036F" w:rsidRDefault="00142C86">
            <w:r>
              <w:lastRenderedPageBreak/>
              <w:t>Annija Deglava (LM)</w:t>
            </w:r>
          </w:p>
        </w:tc>
      </w:tr>
      <w:tr w:rsidR="00FA036F" w14:paraId="3D99CCED" w14:textId="77777777">
        <w:tc>
          <w:tcPr>
            <w:tcW w:w="675" w:type="dxa"/>
            <w:shd w:val="clear" w:color="auto" w:fill="FFFFFF"/>
            <w:noWrap/>
            <w:tcMar>
              <w:top w:w="75" w:type="dxa"/>
              <w:left w:w="75" w:type="dxa"/>
              <w:bottom w:w="75" w:type="dxa"/>
              <w:right w:w="75" w:type="dxa"/>
            </w:tcMar>
          </w:tcPr>
          <w:p w14:paraId="0A272F6C" w14:textId="77777777" w:rsidR="00FA036F" w:rsidRDefault="00142C86">
            <w:r>
              <w:lastRenderedPageBreak/>
              <w:t>3.</w:t>
            </w:r>
          </w:p>
        </w:tc>
        <w:tc>
          <w:tcPr>
            <w:tcW w:w="4050" w:type="dxa"/>
            <w:shd w:val="clear" w:color="auto" w:fill="FFFFFF"/>
            <w:noWrap/>
            <w:tcMar>
              <w:top w:w="75" w:type="dxa"/>
              <w:left w:w="75" w:type="dxa"/>
              <w:bottom w:w="75" w:type="dxa"/>
              <w:right w:w="75" w:type="dxa"/>
            </w:tcMar>
          </w:tcPr>
          <w:p w14:paraId="1C530B71" w14:textId="77777777" w:rsidR="00FA036F" w:rsidRDefault="00142C86">
            <w:pPr>
              <w:spacing w:after="240"/>
              <w:rPr>
                <w:b/>
              </w:rPr>
            </w:pPr>
            <w:r>
              <w:rPr>
                <w:b/>
              </w:rPr>
              <w:t>Noteikumu projekts</w:t>
            </w:r>
          </w:p>
          <w:p w14:paraId="38EAB349" w14:textId="77777777" w:rsidR="00FA036F" w:rsidRDefault="00142C86">
            <w:r>
              <w:t>19. Atbildīgā amatpersona ne vēlāk kā piecas darbdienas pirms plānotās sanāksmes nodrošina uzaicinājuma nosūtīšanu uz institūcijas oficiālo elektronisko adresi. Ja dalībai sanāksmē tiek pieaicināti ģimenes locekļi vai atbalsta personas, par to tiek informēts nepilngadīgais notiesātais un tā likumiskais pārstāvis.</w:t>
            </w:r>
          </w:p>
        </w:tc>
        <w:tc>
          <w:tcPr>
            <w:tcW w:w="6375" w:type="dxa"/>
            <w:shd w:val="clear" w:color="auto" w:fill="FFFFFF"/>
            <w:noWrap/>
            <w:tcMar>
              <w:top w:w="75" w:type="dxa"/>
              <w:left w:w="75" w:type="dxa"/>
              <w:bottom w:w="75" w:type="dxa"/>
              <w:right w:w="75" w:type="dxa"/>
            </w:tcMar>
          </w:tcPr>
          <w:p w14:paraId="1EECCB11" w14:textId="77777777" w:rsidR="00FA036F" w:rsidRDefault="00142C86">
            <w:pPr>
              <w:spacing w:after="240"/>
              <w:rPr>
                <w:b/>
              </w:rPr>
            </w:pPr>
            <w:r>
              <w:rPr>
                <w:b/>
              </w:rPr>
              <w:t>Priekšlikums</w:t>
            </w:r>
          </w:p>
          <w:p w14:paraId="7D3712F4" w14:textId="77777777" w:rsidR="00FA036F" w:rsidRDefault="00142C86">
            <w:r>
              <w:t>Aicinām papildināt ar kārtību, kādā uzaicināmas personas, kas nav institūciju pārstāvji. Piemēram, norādot kārtību, kādā psihologi uzaicināmi uz sanāksmi. </w:t>
            </w:r>
          </w:p>
          <w:p w14:paraId="44DF1B4B" w14:textId="77777777" w:rsidR="00FA036F" w:rsidRDefault="00142C86">
            <w:pPr>
              <w:spacing w:before="240" w:after="240"/>
              <w:rPr>
                <w:i/>
              </w:rPr>
            </w:pPr>
            <w:r>
              <w:rPr>
                <w:i/>
              </w:rPr>
              <w:t>Piedāvātā redakcija</w:t>
            </w:r>
          </w:p>
          <w:p w14:paraId="3E26E171" w14:textId="77777777" w:rsidR="00FA036F" w:rsidRDefault="00142C86">
            <w:r>
              <w:t>-</w:t>
            </w:r>
          </w:p>
        </w:tc>
        <w:tc>
          <w:tcPr>
            <w:tcW w:w="1800" w:type="dxa"/>
            <w:shd w:val="clear" w:color="auto" w:fill="FFFFFF"/>
            <w:noWrap/>
            <w:tcMar>
              <w:top w:w="75" w:type="dxa"/>
              <w:left w:w="75" w:type="dxa"/>
              <w:bottom w:w="75" w:type="dxa"/>
              <w:right w:w="75" w:type="dxa"/>
            </w:tcMar>
          </w:tcPr>
          <w:p w14:paraId="74A373AE" w14:textId="77777777" w:rsidR="00FA036F" w:rsidRDefault="00142C86">
            <w:r>
              <w:t>Annija Deglava (LM)</w:t>
            </w:r>
          </w:p>
        </w:tc>
      </w:tr>
      <w:tr w:rsidR="00FA036F" w14:paraId="49CC0AA8" w14:textId="77777777">
        <w:tc>
          <w:tcPr>
            <w:tcW w:w="675" w:type="dxa"/>
            <w:shd w:val="clear" w:color="auto" w:fill="FFFFFF"/>
            <w:noWrap/>
            <w:tcMar>
              <w:top w:w="75" w:type="dxa"/>
              <w:left w:w="75" w:type="dxa"/>
              <w:bottom w:w="75" w:type="dxa"/>
              <w:right w:w="75" w:type="dxa"/>
            </w:tcMar>
          </w:tcPr>
          <w:p w14:paraId="50577D88" w14:textId="77777777" w:rsidR="00FA036F" w:rsidRDefault="00142C86">
            <w:r>
              <w:t>4.</w:t>
            </w:r>
          </w:p>
        </w:tc>
        <w:tc>
          <w:tcPr>
            <w:tcW w:w="4050" w:type="dxa"/>
            <w:shd w:val="clear" w:color="auto" w:fill="FFFFFF"/>
            <w:noWrap/>
            <w:tcMar>
              <w:top w:w="75" w:type="dxa"/>
              <w:left w:w="75" w:type="dxa"/>
              <w:bottom w:w="75" w:type="dxa"/>
              <w:right w:w="75" w:type="dxa"/>
            </w:tcMar>
          </w:tcPr>
          <w:p w14:paraId="4777B7A7" w14:textId="77777777" w:rsidR="00FA036F" w:rsidRDefault="00142C86">
            <w:pPr>
              <w:spacing w:after="240"/>
              <w:rPr>
                <w:b/>
              </w:rPr>
            </w:pPr>
            <w:r>
              <w:rPr>
                <w:b/>
              </w:rPr>
              <w:t>Noteikumu projekts</w:t>
            </w:r>
          </w:p>
          <w:p w14:paraId="56CD5510" w14:textId="77777777" w:rsidR="00FA036F" w:rsidRDefault="00142C86">
            <w:r>
              <w:t>31. Ja sanāksme notiek attālināti, atbildīgā amatpersona divas darbdienas pirms sanāksmes nosūta pieslēgšanās saiti uz sanāksmes dalībnieka oficiālo elektronisko adresi vai elektroniskā pasta adresi, ja oficiālā elektroniskā adrese nav aktivizēta. </w:t>
            </w:r>
          </w:p>
        </w:tc>
        <w:tc>
          <w:tcPr>
            <w:tcW w:w="6375" w:type="dxa"/>
            <w:shd w:val="clear" w:color="auto" w:fill="FFFFFF"/>
            <w:noWrap/>
            <w:tcMar>
              <w:top w:w="75" w:type="dxa"/>
              <w:left w:w="75" w:type="dxa"/>
              <w:bottom w:w="75" w:type="dxa"/>
              <w:right w:w="75" w:type="dxa"/>
            </w:tcMar>
          </w:tcPr>
          <w:p w14:paraId="1E452706" w14:textId="77777777" w:rsidR="00FA036F" w:rsidRDefault="00142C86">
            <w:pPr>
              <w:spacing w:after="240"/>
              <w:rPr>
                <w:b/>
              </w:rPr>
            </w:pPr>
            <w:r>
              <w:rPr>
                <w:b/>
              </w:rPr>
              <w:t>Priekšlikums</w:t>
            </w:r>
          </w:p>
          <w:p w14:paraId="5DF6CD58" w14:textId="77777777" w:rsidR="00FA036F" w:rsidRDefault="00142C86">
            <w:r>
              <w:t>Lūdzam skaidrot anotācijā vai punkts attiecās arī uz sanāksmēm, kas organizējamas nekavējoties "atbildīgā amatpersona divas darbdienas pirms sanāksmes nosūta pieslēgšanās saiti". </w:t>
            </w:r>
          </w:p>
          <w:p w14:paraId="6030A3B3" w14:textId="77777777" w:rsidR="00FA036F" w:rsidRDefault="00142C86">
            <w:pPr>
              <w:spacing w:before="240" w:after="240"/>
              <w:rPr>
                <w:i/>
              </w:rPr>
            </w:pPr>
            <w:r>
              <w:rPr>
                <w:i/>
              </w:rPr>
              <w:t>Piedāvātā redakcija</w:t>
            </w:r>
          </w:p>
          <w:p w14:paraId="4504F819" w14:textId="77777777" w:rsidR="00FA036F" w:rsidRDefault="00142C86">
            <w:r>
              <w:t>-</w:t>
            </w:r>
          </w:p>
        </w:tc>
        <w:tc>
          <w:tcPr>
            <w:tcW w:w="1800" w:type="dxa"/>
            <w:shd w:val="clear" w:color="auto" w:fill="FFFFFF"/>
            <w:noWrap/>
            <w:tcMar>
              <w:top w:w="75" w:type="dxa"/>
              <w:left w:w="75" w:type="dxa"/>
              <w:bottom w:w="75" w:type="dxa"/>
              <w:right w:w="75" w:type="dxa"/>
            </w:tcMar>
          </w:tcPr>
          <w:p w14:paraId="6AAEAA66" w14:textId="77777777" w:rsidR="00FA036F" w:rsidRDefault="00142C86">
            <w:r>
              <w:t>Annija Deglava (LM)</w:t>
            </w:r>
          </w:p>
        </w:tc>
      </w:tr>
    </w:tbl>
    <w:p w14:paraId="33C1B5AF" w14:textId="77777777" w:rsidR="00F10ABC" w:rsidRDefault="00F10ABC"/>
    <w:sectPr w:rsidR="00F10ABC">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C222E" w14:textId="77777777" w:rsidR="00736D02" w:rsidRDefault="00736D02">
      <w:r>
        <w:separator/>
      </w:r>
    </w:p>
  </w:endnote>
  <w:endnote w:type="continuationSeparator" w:id="0">
    <w:p w14:paraId="02B93E0A" w14:textId="77777777" w:rsidR="00736D02" w:rsidRDefault="00736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556E9" w14:textId="7A66BC4B" w:rsidR="00FA036F" w:rsidRDefault="00142C86">
    <w:pPr>
      <w:jc w:val="right"/>
    </w:pPr>
    <w:r>
      <w:rPr>
        <w:szCs w:val="24"/>
      </w:rPr>
      <w:fldChar w:fldCharType="begin"/>
    </w:r>
    <w:r>
      <w:rPr>
        <w:szCs w:val="24"/>
      </w:rPr>
      <w:instrText>PAGE</w:instrText>
    </w:r>
    <w:r>
      <w:rPr>
        <w:szCs w:val="24"/>
      </w:rPr>
      <w:fldChar w:fldCharType="separate"/>
    </w:r>
    <w:r w:rsidR="00077386">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D5E59" w14:textId="77777777" w:rsidR="00F10ABC" w:rsidRDefault="00142C86">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D22E9" w14:textId="77777777" w:rsidR="00736D02" w:rsidRDefault="00736D02">
      <w:r>
        <w:separator/>
      </w:r>
    </w:p>
  </w:footnote>
  <w:footnote w:type="continuationSeparator" w:id="0">
    <w:p w14:paraId="3CCE581A" w14:textId="77777777" w:rsidR="00736D02" w:rsidRDefault="00736D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FE122" w14:textId="77777777" w:rsidR="00FA036F" w:rsidRDefault="00142C86">
    <w:pPr>
      <w:pStyle w:val="Header"/>
      <w:contextualSpacing w:val="0"/>
    </w:pPr>
    <w:r>
      <w:t>Atzinumi 25-TA-380</w:t>
    </w:r>
    <w:r>
      <w:br/>
      <w:t>Izdrukāts 21.05.2025. 09.32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F6847" w14:textId="77777777" w:rsidR="00FA036F" w:rsidRDefault="00142C86">
    <w:pPr>
      <w:pStyle w:val="Header"/>
      <w:contextualSpacing w:val="0"/>
    </w:pPr>
    <w:r>
      <w:t>Atzinumi 25-TA-380</w:t>
    </w:r>
    <w:r>
      <w:br/>
      <w:t>Izdrukāts 21.05.2025. 09.32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36F"/>
    <w:rsid w:val="00077386"/>
    <w:rsid w:val="00142C86"/>
    <w:rsid w:val="00736D02"/>
    <w:rsid w:val="00F10ABC"/>
    <w:rsid w:val="00FA03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E38C"/>
  <w15:docId w15:val="{0CE7CB09-1012-445E-81E1-207089163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333333"/>
        <w:sz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before="280"/>
      <w:contextualSpacing/>
    </w:pPr>
    <w:rPr>
      <w:b/>
    </w:rPr>
  </w:style>
  <w:style w:type="paragraph" w:styleId="Header">
    <w:name w:val="header"/>
    <w:basedOn w:val="Normal"/>
    <w:next w:val="Normal"/>
    <w:pPr>
      <w:spacing w:after="280"/>
      <w:contextualSpacing/>
      <w:jc w:val="right"/>
    </w:pPr>
  </w:style>
  <w:style w:type="paragraph" w:customStyle="1" w:styleId="boldparagraph">
    <w:name w:val="bold_paragraph"/>
    <w:basedOn w:val="Normal"/>
    <w:next w:val="Normal"/>
    <w:pPr>
      <w:contextualSpacing/>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Atzinumi_25-TA-380.docx</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Atzinumi_25-TA-380.docx</dc:title>
  <dc:creator>Annija Deglava</dc:creator>
  <cp:lastModifiedBy>Vita Studente</cp:lastModifiedBy>
  <cp:revision>2</cp:revision>
  <dcterms:created xsi:type="dcterms:W3CDTF">2025-05-28T13:36:00Z</dcterms:created>
  <dcterms:modified xsi:type="dcterms:W3CDTF">2025-05-28T13:36:00Z</dcterms:modified>
</cp:coreProperties>
</file>