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14. novembra noteikumos Nr. 656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24.10.2025.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24.10.2025.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Atzinumi_25-TA-2294.docx</dc:title>
</cp:coreProperties>
</file>

<file path=docProps/custom.xml><?xml version="1.0" encoding="utf-8"?>
<Properties xmlns="http://schemas.openxmlformats.org/officeDocument/2006/custom-properties" xmlns:vt="http://schemas.openxmlformats.org/officeDocument/2006/docPropsVTypes"/>
</file>