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23-TA-2567: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2005. gada 15. novembra noteikumos Nr. 857 "Noteikumi par sociālajām garantijām bārenim un bez vecāku gādības palikušajam bērnam, kurš ir ārpusģimenes aprūpē, kā arī pēc ārpusģimenes aprūpes beigšanās"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anotācijā atsauci uz 6.pielikumu un noteikt, ka minētā veidlapas struktūra tiks publicēta Labklājības ministrijas tīmekļa vietnē un Labklājības ministrija sniegs aprakst kā sagatavot 6.pielikumu.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Kļaviņa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Šo noteikumu </w:t>
            </w:r>
            <w:r w:rsidR="00000000" w:rsidRPr="00000000" w:rsidDel="00000000">
              <w:rPr>
                <w:rtl w:val="0"/>
              </w:rPr>
              <w:t xml:space="preserve">32.</w:t>
            </w:r>
            <w:r w:rsidR="00000000" w:rsidRPr="00000000" w:rsidDel="00000000">
              <w:rPr>
                <w:vertAlign w:val="superscript"/>
                <w:rtl w:val="0"/>
              </w:rPr>
              <w:t xml:space="preserve">5</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norādītās informācijas ievadi Valsts sociālās politikas monitoringa informācijas sistēmā pašvaldības sociālais dienests nodrošina pēc tam, kad ir uzsākta attiecīgās funkcionalitātes darbība. Līdz Valsts sociālās politikas monitoringa informācijas  sistēmas funkcionalitātes darbības uzsākšanai, pašvaldība līdz pārskata ceturksnim sekojošā mēneša 10. datumam, izmantojot Valsts kases e-pakalpojumu ePārskati, atbilstoši normatīvajiem aktiem par kārtību, kādā nodrošina informācijas apriti, izmantojot Valsts kases e-pakalpojumus, iesniedz pārskatu par  finanšu izlietojumu atbalsta pasākumu nodrošināšanai šo noteikumu </w:t>
            </w:r>
            <w:r w:rsidR="00000000" w:rsidRPr="00000000" w:rsidDel="00000000">
              <w:rPr>
                <w:rtl w:val="0"/>
              </w:rPr>
              <w:t xml:space="preserve">1.2.</w:t>
            </w:r>
            <w:r w:rsidR="00000000" w:rsidRPr="00000000" w:rsidDel="00000000">
              <w:rPr>
                <w:rtl w:val="0"/>
              </w:rPr>
              <w:t xml:space="preserve"> un </w:t>
            </w:r>
            <w:r w:rsidR="00000000" w:rsidRPr="00000000" w:rsidDel="00000000">
              <w:rPr>
                <w:rtl w:val="0"/>
              </w:rPr>
              <w:t xml:space="preserve">1.3. </w:t>
            </w:r>
            <w:r w:rsidR="00000000" w:rsidRPr="00000000" w:rsidDel="00000000">
              <w:rPr>
                <w:rtl w:val="0"/>
              </w:rPr>
              <w:t xml:space="preserve">apakšpunktā</w:t>
            </w:r>
            <w:r w:rsidR="00000000" w:rsidRPr="00000000" w:rsidDel="00000000">
              <w:rPr>
                <w:rtl w:val="0"/>
              </w:rPr>
              <w:t xml:space="preserve"> minētajai personai (6.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atsauci uz 6.pielikumu aizstājot ar tekstu "atbilstoši Labklājības ministrijas tīmekļa vietnē publicētai struktūrai".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Kļaviņa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Pārskats par finansējuma faktisko izlietojumu pašvaldībās, kuras sniedz atbalsta pasākumus pilngadību sasniegušam bērnam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Kļaviņa (KASE)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23-TA-2567</w:t>
    </w:r>
    <w:r>
      <w:br/>
    </w:r>
    <w:r w:rsidR="00000000" w:rsidRPr="00000000" w:rsidDel="00000000">
      <w:rPr>
        <w:rtl w:val="0"/>
      </w:rPr>
      <w:t xml:space="preserve">Izdrukāts 05.03.2024. 14.14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23-TA-2567</w:t>
    </w:r>
    <w:r>
      <w:br/>
    </w:r>
    <w:r w:rsidR="00000000" w:rsidRPr="00000000" w:rsidDel="00000000">
      <w:rPr>
        <w:rtl w:val="0"/>
      </w:rPr>
      <w:t xml:space="preserve">Izdrukāts 05.03.2024. 14.14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Atzinumi_23-TA-2567.docx</dc:title>
</cp:coreProperties>
</file>

<file path=docProps/custom.xml><?xml version="1.0" encoding="utf-8"?>
<Properties xmlns="http://schemas.openxmlformats.org/officeDocument/2006/custom-properties" xmlns:vt="http://schemas.openxmlformats.org/officeDocument/2006/docPropsVTypes"/>
</file>