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26-TA-918: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bāzes pensijas attīstības iecerēm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bāzes pensijas attīstības iecerēm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sniegts sākotnējs pamatojums piedāvātajai pakāpeniskajai pieejai, tostarp norādot, ka papildu atbalsta sniegšanu paredzēts uzsākt ar personām vecumā 85 gadi un vairāk, jo šai personu grupai ir zemākie pensiju apmēri un mazāka dzīvildze, kā arī ņemot vērā valsts pamatbudžeta iespējas un fiskālo telpu. Vienlaikus, lai mazinātu iespējamos Latvijas Republikas Satversmes 91. pantā ietvertā tiesiskās vienlīdzības principa piemērošanas riskus, lūdzam ziņojumā </w:t>
            </w:r>
            <w:r w:rsidR="00000000" w:rsidRPr="00000000" w:rsidDel="00000000">
              <w:rPr>
                <w:b w:val="1"/>
                <w:rtl w:val="0"/>
              </w:rPr>
              <w:t xml:space="preserve">skaidri definēt piedāvātās diferencētās pieejas mērķi un pamatojumu</w:t>
            </w:r>
            <w:r w:rsidR="00000000" w:rsidRPr="00000000" w:rsidDel="00000000">
              <w:rPr>
                <w:rtl w:val="0"/>
              </w:rPr>
              <w:t xml:space="preserve">, skaidrojot, kāpēc izvēlētais diferencēšanas kritērijs — personu vecums un pakāpeniska personu loka paplašināšana pa vecuma kohortām — ir uzskatāms par objektīvi un saprātīgi pamatotu risinājumu izvirzītā mērķa sasniegšanai, kā arī skaidrot, </w:t>
            </w:r>
            <w:r w:rsidR="00000000" w:rsidRPr="00000000" w:rsidDel="00000000">
              <w:rPr>
                <w:b w:val="1"/>
                <w:rtl w:val="0"/>
              </w:rPr>
              <w:t xml:space="preserve">vai tas ar šo risinājumu tiek sasniegts.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Skaidrojumā būtu sasaistāmi piedāvātā risinājuma mērķi, izvēlētie diferencēšanas kritēriji, pensijas apmēra un dzīvildzes dati, kā arī valsts budžeta iespējas, lai pamatotu, ka risinājums nodrošina taisnīgu līdzsvaru starp dažādām vecuma pensijas saņēmēju grupām. Papildus lūdzam skaidrot, vai, izvēloties atbalsta saņēmēju secību, ir vērtēts, ka arī citās vecuma grupās var būt personas ar zemiem ienākumiem vai līdzīgu sociālo nepieciešamību, un kāpēc piedāvātais vecuma kohortu modelis šādos apstākļos tomēr ir uzskatāms par objektīvi un saprātīgi pamatotu. Šāds skaidrojums būtu nepieciešams, </w:t>
            </w:r>
            <w:r w:rsidR="00000000" w:rsidRPr="00000000" w:rsidDel="00000000">
              <w:rPr>
                <w:b w:val="1"/>
                <w:rtl w:val="0"/>
              </w:rPr>
              <w:t xml:space="preserve">lai pamatotu, ka atšķirīgā attieksme pret salīdzināmām personu grupām ir vērsta uz iepriekš definēta leģitīma mērķa sasniegšanu un nerada nepamatotus Satversmes 91. panta piemērošanas riskus.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26-TA-918</w:t>
    </w:r>
    <w:r>
      <w:br/>
    </w:r>
    <w:r w:rsidR="00000000" w:rsidRPr="00000000" w:rsidDel="00000000">
      <w:rPr>
        <w:rtl w:val="0"/>
      </w:rPr>
      <w:t xml:space="preserve">Izdrukāts 22.05.2026. 17.35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26-TA-918</w:t>
    </w:r>
    <w:r>
      <w:br/>
    </w:r>
    <w:r w:rsidR="00000000" w:rsidRPr="00000000" w:rsidDel="00000000">
      <w:rPr>
        <w:rtl w:val="0"/>
      </w:rPr>
      <w:t xml:space="preserve">Izdrukāts 22.05.2026. 17.35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Atzinumi_26-TA-918.docx</dc:title>
</cp:coreProperties>
</file>

<file path=docProps/custom.xml><?xml version="1.0" encoding="utf-8"?>
<Properties xmlns="http://schemas.openxmlformats.org/officeDocument/2006/custom-properties" xmlns:vt="http://schemas.openxmlformats.org/officeDocument/2006/docPropsVTypes"/>
</file>