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marta noteikumos Nr. 135 "Eiropas Savienības fondu projektu pārbaužu veikšanas kārtība 2021.–2027. 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19.09.2025. 20.02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19.09.2025. 20.02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