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ar saistībā ar tiesību aktu tiks veikti grozījumi arī Ministru kabineta 2019.gada 9.jūlijā noteikumos Nr.327 "Starptautisko un nacionālo sankciju ierosināšanas un izpildes kārtība". Ņemot vērā, ka tiesību akta projektā paredzētā jaunā kārtība neatbilst Ministru kabineta 2019.gada 9.jūlijā noteikumos Nr.327 "Starptautisko un nacionālo sankciju ierosināšanas un izpildes kārtība" paredzētajai, nepieciešams paredzēt, ka abi grozījumi stājas spēkā vienlaicīgi.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projektam potenciāli iespējams būtiski mainīt esošo regulējumu, anotācijas 6.sadaļā "Sabiedrības līdzdalība" nepieciešams norādīt skaidrojumu, kāpēc sabiedrības līdzdalība uz šo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groza kārtību, kādā Latvijā tiek piemēroti Eiropas Savienības regulās un lēmumos sankcijām paredzētie izņēmumu, kas ietekmē gan publisko, gan privāto sektoru. Attiecīgi izvērtējama nepieciešamība aizpildīt anotācijas 2.sadaļu "Ekonomiskā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noteikt Finanšu izlūkošanas dienestu kā kompetento iestādi visu Eiropas Savienības regulās un lēmumos par sankciju noteikšanu paredzēto izņēmumu piemērošanā, tādējādi palielinot Finanšu izlūkošanas dienesta kompetenci un tai nepieciešamos budžeta līdzekļus. Attiecīgi izvērtējama nepieciešamība aizpildīt anotācijas 7.sadaļu "Izpildes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19.10.2023.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19.10.2023.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