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Juri Dambi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civildienesta likuma 41. panta pirmās daļas 1. punkta "b" apakšpunktu un 41. panta septīto daļu kultūras ministram izbeigt valsts civildienesta attiecības ar Nacionālās kultūras mantojuma pārvaldes vadītāju Juri Dambi ar 2024. gada 8. novembri.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izbeigt civildienesta attiecības, pamatojoties uz Civildienesta likuma 41. panta 1. punkta b) apakšpunktu, kas noteic, ka valsts civildienesta attiecības izbeidzas, ja iestādes vadītājs ar ministra lēmumu tiek atbrīvots no ierēdņa amata </w:t>
            </w:r>
            <w:r w:rsidR="00000000" w:rsidRPr="00000000" w:rsidDel="00000000">
              <w:rPr>
                <w:u w:val="single"/>
                <w:rtl w:val="0"/>
              </w:rPr>
              <w:t xml:space="preserve">sakarā ar termiņa izbeigšanos.</w:t>
            </w:r>
            <w:r w:rsidR="00000000" w:rsidRPr="00000000" w:rsidDel="00000000">
              <w:rPr>
                <w:rtl w:val="0"/>
              </w:rPr>
              <w:t xml:space="preserve"> Kā ir norādīts anotācijā, ņemot vērā to, ka J. Dambis 2020. gadā </w:t>
            </w:r>
            <w:r w:rsidR="00000000" w:rsidRPr="00000000" w:rsidDel="00000000">
              <w:rPr>
                <w:u w:val="single"/>
                <w:rtl w:val="0"/>
              </w:rPr>
              <w:t xml:space="preserve">sasniedza valsts noteikto pensijas vecumu</w:t>
            </w:r>
            <w:r w:rsidR="00000000" w:rsidRPr="00000000" w:rsidDel="00000000">
              <w:rPr>
                <w:rtl w:val="0"/>
              </w:rPr>
              <w:t xml:space="preserve">, ar Kultūras ministrijas rīkojumu, pamatojoties uz Valsts civildienesta likuma 41. panta otro daļu, tika nolemts atstāt J. Dambi Nacionālās kultūras mantojuma pārvaldes vadītāja amatā un J. Dambim tika divas reizes pagarināts amatā atrašanās termiņš līdz 2024. gada 8. 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Senāta Administratīvo lietu departaments ir norādījis: "Tiesību būtība demokrātiskā valstī ir nodrošināt taisnīguma prasībām atbilstošu kārtību sabiedrības locekļu attiecībās, tostarp attiecībās ar valsti. Tāpēc no valsts puses ir pretēji tiesiskajai noteiktībai un tiesiskajai paļāvībai ļaut personai, kura sasniegusi pensijas vecumu, turpināt pildīt amata pienākumus uz noteiktu termiņu, jo tas attiecīgajā brīdī bija valsts interesēs, bet pēc šī termiņa beigām atbrīvot personu no ierēdņa amata, nevis pensionēšanās vecuma sasniegšanas dēļ (kas gan šādā situācijā būtu loģiski un kas paredz atlaišanas pabalsta izmaksu), bet gan termiņa izbeigšanās dēļ (kas šāda pabalsta izmaksu neparedz)" (skat. Latvijas Republikas Senāta Administratīvo lietu departamenta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12. maija sprieduma  lietā Nr. A420309118, SKA-877/2020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rīkojuma projektā ietverto civildienesta attiecību izbeigšanas tiesisko pamatu un attiecīgi paredzot izbeigt civildienesta attiecības, pamatojoties uz Civildienesta likuma 41. panta 1. punkta f) apakšpunktu, kas noteic, ka civildienesta attiecības izbeidzas, sasniedzot valsts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24-TA-2605</w:t>
    </w:r>
    <w:r>
      <w:br/>
    </w:r>
    <w:r w:rsidR="00000000" w:rsidRPr="00000000" w:rsidDel="00000000">
      <w:rPr>
        <w:rtl w:val="0"/>
      </w:rPr>
      <w:t xml:space="preserve">Izdrukāts 18.10.2024.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24-TA-2605</w:t>
    </w:r>
    <w:r>
      <w:br/>
    </w:r>
    <w:r w:rsidR="00000000" w:rsidRPr="00000000" w:rsidDel="00000000">
      <w:rPr>
        <w:rtl w:val="0"/>
      </w:rPr>
      <w:t xml:space="preserve">Izdrukāts 18.10.2024.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Atzinumi_24-TA-2605.docx</dc:title>
</cp:coreProperties>
</file>

<file path=docProps/custom.xml><?xml version="1.0" encoding="utf-8"?>
<Properties xmlns="http://schemas.openxmlformats.org/officeDocument/2006/custom-properties" xmlns:vt="http://schemas.openxmlformats.org/officeDocument/2006/docPropsVTypes"/>
</file>