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206" w:rsidRPr="00D33206" w:rsidRDefault="00D33206" w:rsidP="00D33206">
      <w:pPr>
        <w:shd w:val="clear" w:color="auto" w:fill="FFFFFF"/>
        <w:spacing w:after="0" w:line="240" w:lineRule="auto"/>
        <w:rPr>
          <w:rFonts w:ascii="Calibri" w:eastAsia="Times New Roman" w:hAnsi="Calibri" w:cs="Calibri"/>
          <w:color w:val="000000"/>
          <w:sz w:val="24"/>
          <w:szCs w:val="24"/>
          <w:lang w:eastAsia="lv-LV"/>
        </w:rPr>
      </w:pPr>
      <w:r w:rsidRPr="00D33206">
        <w:rPr>
          <w:rFonts w:ascii="Calibri" w:eastAsia="Times New Roman" w:hAnsi="Calibri" w:cs="Calibri"/>
          <w:b/>
          <w:bCs/>
          <w:color w:val="000000"/>
          <w:sz w:val="22"/>
          <w:lang w:eastAsia="lv-LV"/>
        </w:rPr>
        <w:t>No:</w:t>
      </w:r>
      <w:r w:rsidRPr="00D33206">
        <w:rPr>
          <w:rFonts w:ascii="Calibri" w:eastAsia="Times New Roman" w:hAnsi="Calibri" w:cs="Calibri"/>
          <w:color w:val="000000"/>
          <w:sz w:val="22"/>
          <w:lang w:eastAsia="lv-LV"/>
        </w:rPr>
        <w:t> liga.bernharde@knab.gov.lv &lt;liga.bernharde@knab.gov.lv&gt;</w:t>
      </w:r>
      <w:r w:rsidRPr="00D33206">
        <w:rPr>
          <w:rFonts w:ascii="Calibri" w:eastAsia="Times New Roman" w:hAnsi="Calibri" w:cs="Calibri"/>
          <w:color w:val="000000"/>
          <w:sz w:val="22"/>
          <w:lang w:eastAsia="lv-LV"/>
        </w:rPr>
        <w:br/>
      </w:r>
      <w:r w:rsidRPr="00D33206">
        <w:rPr>
          <w:rFonts w:ascii="Calibri" w:eastAsia="Times New Roman" w:hAnsi="Calibri" w:cs="Calibri"/>
          <w:b/>
          <w:bCs/>
          <w:color w:val="000000"/>
          <w:sz w:val="22"/>
          <w:lang w:eastAsia="lv-LV"/>
        </w:rPr>
        <w:t>Nosūtīts:</w:t>
      </w:r>
      <w:r w:rsidRPr="00D33206">
        <w:rPr>
          <w:rFonts w:ascii="Calibri" w:eastAsia="Times New Roman" w:hAnsi="Calibri" w:cs="Calibri"/>
          <w:color w:val="000000"/>
          <w:sz w:val="22"/>
          <w:lang w:eastAsia="lv-LV"/>
        </w:rPr>
        <w:t> piektdiena, 2021. gada 4. jūnijs 16:11</w:t>
      </w:r>
      <w:r w:rsidRPr="00D33206">
        <w:rPr>
          <w:rFonts w:ascii="Calibri" w:eastAsia="Times New Roman" w:hAnsi="Calibri" w:cs="Calibri"/>
          <w:color w:val="000000"/>
          <w:sz w:val="22"/>
          <w:lang w:eastAsia="lv-LV"/>
        </w:rPr>
        <w:br/>
      </w:r>
      <w:r w:rsidRPr="00D33206">
        <w:rPr>
          <w:rFonts w:ascii="Calibri" w:eastAsia="Times New Roman" w:hAnsi="Calibri" w:cs="Calibri"/>
          <w:b/>
          <w:bCs/>
          <w:color w:val="000000"/>
          <w:sz w:val="22"/>
          <w:lang w:eastAsia="lv-LV"/>
        </w:rPr>
        <w:t>Kam:</w:t>
      </w:r>
      <w:r w:rsidRPr="00D33206">
        <w:rPr>
          <w:rFonts w:ascii="Calibri" w:eastAsia="Times New Roman" w:hAnsi="Calibri" w:cs="Calibri"/>
          <w:color w:val="000000"/>
          <w:sz w:val="22"/>
          <w:lang w:eastAsia="lv-LV"/>
        </w:rPr>
        <w:t> Kristīne Stone</w:t>
      </w:r>
      <w:r w:rsidRPr="00D33206">
        <w:rPr>
          <w:rFonts w:ascii="Calibri" w:eastAsia="Times New Roman" w:hAnsi="Calibri" w:cs="Calibri"/>
          <w:color w:val="000000"/>
          <w:sz w:val="22"/>
          <w:lang w:eastAsia="lv-LV"/>
        </w:rPr>
        <w:br/>
      </w:r>
      <w:r w:rsidRPr="00D33206">
        <w:rPr>
          <w:rFonts w:ascii="Calibri" w:eastAsia="Times New Roman" w:hAnsi="Calibri" w:cs="Calibri"/>
          <w:b/>
          <w:bCs/>
          <w:color w:val="000000"/>
          <w:sz w:val="22"/>
          <w:lang w:eastAsia="lv-LV"/>
        </w:rPr>
        <w:t>Kopija:</w:t>
      </w:r>
      <w:r w:rsidRPr="00D33206">
        <w:rPr>
          <w:rFonts w:ascii="Calibri" w:eastAsia="Times New Roman" w:hAnsi="Calibri" w:cs="Calibri"/>
          <w:color w:val="000000"/>
          <w:sz w:val="22"/>
          <w:lang w:eastAsia="lv-LV"/>
        </w:rPr>
        <w:t> Inese.Zelca@knab.gov.lv; anna.alosina@knab.gov.lv</w:t>
      </w:r>
      <w:r w:rsidRPr="00D33206">
        <w:rPr>
          <w:rFonts w:ascii="Calibri" w:eastAsia="Times New Roman" w:hAnsi="Calibri" w:cs="Calibri"/>
          <w:color w:val="000000"/>
          <w:sz w:val="22"/>
          <w:lang w:eastAsia="lv-LV"/>
        </w:rPr>
        <w:br/>
      </w:r>
      <w:r w:rsidRPr="00D33206">
        <w:rPr>
          <w:rFonts w:ascii="Calibri" w:eastAsia="Times New Roman" w:hAnsi="Calibri" w:cs="Calibri"/>
          <w:b/>
          <w:bCs/>
          <w:color w:val="000000"/>
          <w:sz w:val="22"/>
          <w:lang w:eastAsia="lv-LV"/>
        </w:rPr>
        <w:t>Tēma:</w:t>
      </w:r>
      <w:r w:rsidRPr="00D33206">
        <w:rPr>
          <w:rFonts w:ascii="Calibri" w:eastAsia="Times New Roman" w:hAnsi="Calibri" w:cs="Calibri"/>
          <w:color w:val="000000"/>
          <w:sz w:val="22"/>
          <w:lang w:eastAsia="lv-LV"/>
        </w:rPr>
        <w:t> Par likumprojektu “Grozījumi Trauksmes celšanas likumā” (VSS-654)</w:t>
      </w:r>
    </w:p>
    <w:p w:rsidR="00D33206" w:rsidRPr="00D33206" w:rsidRDefault="00D33206" w:rsidP="00D33206">
      <w:pPr>
        <w:shd w:val="clear" w:color="auto" w:fill="FFFFFF"/>
        <w:spacing w:after="0" w:line="240" w:lineRule="auto"/>
        <w:rPr>
          <w:rFonts w:ascii="Calibri" w:eastAsia="Times New Roman" w:hAnsi="Calibri" w:cs="Calibri"/>
          <w:color w:val="000000"/>
          <w:sz w:val="24"/>
          <w:szCs w:val="24"/>
          <w:lang w:eastAsia="lv-LV"/>
        </w:rPr>
      </w:pPr>
      <w:r w:rsidRPr="00D33206">
        <w:rPr>
          <w:rFonts w:ascii="Calibri" w:eastAsia="Times New Roman" w:hAnsi="Calibri" w:cs="Calibri"/>
          <w:color w:val="000000"/>
          <w:sz w:val="24"/>
          <w:szCs w:val="24"/>
          <w:lang w:eastAsia="lv-LV"/>
        </w:rPr>
        <w:t> </w:t>
      </w:r>
    </w:p>
    <w:p w:rsidR="00D33206" w:rsidRPr="00D33206" w:rsidRDefault="00D33206" w:rsidP="00D33206">
      <w:pPr>
        <w:shd w:val="clear" w:color="auto" w:fill="FFEB9C"/>
        <w:spacing w:after="0" w:line="240" w:lineRule="atLeast"/>
        <w:rPr>
          <w:rFonts w:ascii="Calibri" w:eastAsia="Times New Roman" w:hAnsi="Calibri" w:cs="Calibri"/>
          <w:color w:val="000000"/>
          <w:sz w:val="20"/>
          <w:szCs w:val="20"/>
          <w:lang w:eastAsia="lv-LV"/>
        </w:rPr>
      </w:pPr>
      <w:r w:rsidRPr="00D33206">
        <w:rPr>
          <w:rFonts w:ascii="Calibri" w:eastAsia="Times New Roman" w:hAnsi="Calibri" w:cs="Calibri"/>
          <w:b/>
          <w:bCs/>
          <w:color w:val="000000"/>
          <w:sz w:val="20"/>
          <w:szCs w:val="20"/>
          <w:lang w:eastAsia="lv-LV"/>
        </w:rPr>
        <w:t>INFORMĀCIJAI:</w:t>
      </w:r>
      <w:r w:rsidRPr="00D33206">
        <w:rPr>
          <w:rFonts w:ascii="Calibri" w:eastAsia="Times New Roman" w:hAnsi="Calibri" w:cs="Calibri"/>
          <w:color w:val="000000"/>
          <w:sz w:val="20"/>
          <w:szCs w:val="20"/>
          <w:lang w:eastAsia="lv-LV"/>
        </w:rPr>
        <w:t> E-pasta vēstules sūtītājs ir ārējais adresāts.</w:t>
      </w:r>
    </w:p>
    <w:p w:rsidR="00D33206" w:rsidRPr="00D33206" w:rsidRDefault="00D33206" w:rsidP="00D33206">
      <w:pPr>
        <w:shd w:val="clear" w:color="auto" w:fill="FFFFFF"/>
        <w:spacing w:after="0" w:line="240" w:lineRule="auto"/>
        <w:rPr>
          <w:rFonts w:ascii="Calibri" w:eastAsia="Times New Roman" w:hAnsi="Calibri" w:cs="Calibri"/>
          <w:color w:val="000000"/>
          <w:sz w:val="24"/>
          <w:szCs w:val="24"/>
          <w:lang w:eastAsia="lv-LV"/>
        </w:rPr>
      </w:pPr>
    </w:p>
    <w:p w:rsidR="00D33206" w:rsidRPr="00D33206" w:rsidRDefault="00D33206" w:rsidP="00D33206">
      <w:pPr>
        <w:shd w:val="clear" w:color="auto" w:fill="FFFFFF"/>
        <w:spacing w:after="0" w:line="240" w:lineRule="auto"/>
        <w:rPr>
          <w:rFonts w:ascii="Calibri" w:eastAsia="Times New Roman" w:hAnsi="Calibri" w:cs="Calibri"/>
          <w:color w:val="000000"/>
          <w:sz w:val="24"/>
          <w:szCs w:val="24"/>
          <w:lang w:eastAsia="lv-LV"/>
        </w:rPr>
      </w:pPr>
      <w:r w:rsidRPr="00D33206">
        <w:rPr>
          <w:rFonts w:ascii="Arial" w:eastAsia="Times New Roman" w:hAnsi="Arial" w:cs="Arial"/>
          <w:color w:val="000000"/>
          <w:sz w:val="20"/>
          <w:szCs w:val="20"/>
          <w:lang w:eastAsia="lv-LV"/>
        </w:rPr>
        <w:t>Labdien!</w:t>
      </w:r>
      <w:r w:rsidRPr="00D33206">
        <w:rPr>
          <w:rFonts w:ascii="Calibri" w:eastAsia="Times New Roman" w:hAnsi="Calibri" w:cs="Calibri"/>
          <w:color w:val="000000"/>
          <w:sz w:val="24"/>
          <w:szCs w:val="24"/>
          <w:lang w:eastAsia="lv-LV"/>
        </w:rPr>
        <w:br/>
      </w:r>
      <w:r w:rsidRPr="00D33206">
        <w:rPr>
          <w:rFonts w:ascii="Calibri" w:eastAsia="Times New Roman" w:hAnsi="Calibri" w:cs="Calibri"/>
          <w:color w:val="000000"/>
          <w:sz w:val="24"/>
          <w:szCs w:val="24"/>
          <w:lang w:eastAsia="lv-LV"/>
        </w:rPr>
        <w:br/>
      </w:r>
      <w:r w:rsidRPr="00D33206">
        <w:rPr>
          <w:rFonts w:eastAsia="Times New Roman" w:cs="Times New Roman"/>
          <w:i/>
          <w:iCs/>
          <w:color w:val="000000"/>
          <w:sz w:val="24"/>
          <w:szCs w:val="24"/>
          <w:lang w:eastAsia="lv-LV"/>
        </w:rPr>
        <w:t>Par likumprojektu “Grozījumi Trauksmes celšanas likumā” (VSS-654)</w:t>
      </w:r>
      <w:r w:rsidRPr="00D33206">
        <w:rPr>
          <w:rFonts w:ascii="Calibri" w:eastAsia="Times New Roman" w:hAnsi="Calibri" w:cs="Calibri"/>
          <w:color w:val="000000"/>
          <w:sz w:val="24"/>
          <w:szCs w:val="24"/>
          <w:lang w:eastAsia="lv-LV"/>
        </w:rPr>
        <w:br/>
      </w:r>
      <w:r w:rsidRPr="00D33206">
        <w:rPr>
          <w:rFonts w:ascii="Calibri" w:eastAsia="Times New Roman" w:hAnsi="Calibri" w:cs="Calibri"/>
          <w:color w:val="000000"/>
          <w:sz w:val="24"/>
          <w:szCs w:val="24"/>
          <w:lang w:eastAsia="lv-LV"/>
        </w:rPr>
        <w:br/>
      </w:r>
      <w:r w:rsidRPr="00D33206">
        <w:rPr>
          <w:rFonts w:eastAsia="Times New Roman" w:cs="Times New Roman"/>
          <w:color w:val="000000"/>
          <w:sz w:val="24"/>
          <w:szCs w:val="24"/>
          <w:lang w:eastAsia="lv-LV"/>
        </w:rPr>
        <w:t xml:space="preserve">Korupcijas novēršanas un apkarošanas birojs (turpmāk – Birojs) savas kompetences ietvaros ir izvērtējis Valsts kancelejas (turpmāk – </w:t>
      </w:r>
      <w:proofErr w:type="spellStart"/>
      <w:r w:rsidRPr="00D33206">
        <w:rPr>
          <w:rFonts w:eastAsia="Times New Roman" w:cs="Times New Roman"/>
          <w:color w:val="000000"/>
          <w:sz w:val="24"/>
          <w:szCs w:val="24"/>
          <w:lang w:eastAsia="lv-LV"/>
        </w:rPr>
        <w:t>VKanc</w:t>
      </w:r>
      <w:proofErr w:type="spellEnd"/>
      <w:r w:rsidRPr="00D33206">
        <w:rPr>
          <w:rFonts w:eastAsia="Times New Roman" w:cs="Times New Roman"/>
          <w:color w:val="000000"/>
          <w:sz w:val="24"/>
          <w:szCs w:val="24"/>
          <w:lang w:eastAsia="lv-LV"/>
        </w:rPr>
        <w:t>) precizēto likumprojektu “Grozījumi Trauksmes celšanas likumā” (turpmāk – Likumprojekts) (27.05.2021. redakcijā), tā sākotnējās ietekmes novērtējuma ziņojumu (anotāciju), izziņu par atzinumos sniegtajiem iebildumiem par Likumprojektu un informē, ka atbalsta likumprojekta un tā anotācijas tālāku virzību, vienlaikus izsakot priekšlikumus.</w:t>
      </w:r>
      <w:r w:rsidRPr="00D33206">
        <w:rPr>
          <w:rFonts w:ascii="Calibri" w:eastAsia="Times New Roman" w:hAnsi="Calibri" w:cs="Calibri"/>
          <w:color w:val="000000"/>
          <w:sz w:val="24"/>
          <w:szCs w:val="24"/>
          <w:lang w:eastAsia="lv-LV"/>
        </w:rPr>
        <w:br/>
      </w:r>
      <w:r w:rsidRPr="00D33206">
        <w:rPr>
          <w:rFonts w:eastAsia="Times New Roman" w:cs="Times New Roman"/>
          <w:color w:val="000000"/>
          <w:sz w:val="24"/>
          <w:szCs w:val="24"/>
          <w:lang w:eastAsia="lv-LV"/>
        </w:rPr>
        <w:t xml:space="preserve">Birojs vērš uzmanību, ka izziņā par atzinumos sniegtajiem iebildumiem par Likumprojektu ir norādīts, ka </w:t>
      </w:r>
      <w:proofErr w:type="spellStart"/>
      <w:r w:rsidRPr="00D33206">
        <w:rPr>
          <w:rFonts w:eastAsia="Times New Roman" w:cs="Times New Roman"/>
          <w:color w:val="000000"/>
          <w:sz w:val="24"/>
          <w:szCs w:val="24"/>
          <w:lang w:eastAsia="lv-LV"/>
        </w:rPr>
        <w:t>VKanc</w:t>
      </w:r>
      <w:proofErr w:type="spellEnd"/>
      <w:r w:rsidRPr="00D33206">
        <w:rPr>
          <w:rFonts w:eastAsia="Times New Roman" w:cs="Times New Roman"/>
          <w:color w:val="000000"/>
          <w:sz w:val="24"/>
          <w:szCs w:val="24"/>
          <w:lang w:eastAsia="lv-LV"/>
        </w:rPr>
        <w:t xml:space="preserve"> kā atbildīgā institūcija par Likumprojekta izstrādi un tālāku virzību ir ņēmusi vērā Biroja izteikto iebildumu (izziņas tabulā Nr. 11). Tomēr Biroja redzējumā iebildums ņemts vērā tikai daļēji, Likumprojekta redakcijā saglabājot galvenokārt jau spēkā esošo trauksmes cēlēja ziņojuma izskatīšanas kārtību un kompetentajām institūcijām paredzēto termiņu lēmuma pieņemšanai par iesnieguma atzīšanu vai neatzīšanu par trauksmes cēlēja ziņojumu, kā arī personas informēšanai par institūcijas pieņemto lēmumu. Vēršam uzmanību, ka Likumprojekts (27.05.2021. redakcijā) joprojām neparedz risinājumu Biroja izteiktajam iebildumam par nesamērīgi īsu kompetentajām institūcijām paredzēto iesniegumu apstrādes termiņu (septiņas kalendārās dienas), neņemot vērā iestāžu reālo darba laiku, proti, darbdienas, nevis brīvdienas un svētku dienas.</w:t>
      </w:r>
      <w:r w:rsidRPr="00D33206">
        <w:rPr>
          <w:rFonts w:ascii="Calibri" w:eastAsia="Times New Roman" w:hAnsi="Calibri" w:cs="Calibri"/>
          <w:color w:val="000000"/>
          <w:sz w:val="24"/>
          <w:szCs w:val="24"/>
          <w:lang w:eastAsia="lv-LV"/>
        </w:rPr>
        <w:br/>
      </w:r>
      <w:r w:rsidRPr="00D33206">
        <w:rPr>
          <w:rFonts w:eastAsia="Times New Roman" w:cs="Times New Roman"/>
          <w:color w:val="000000"/>
          <w:sz w:val="24"/>
          <w:szCs w:val="24"/>
          <w:lang w:eastAsia="lv-LV"/>
        </w:rPr>
        <w:t>Attiecībā uz Likumprojekta anotācijā minēto pieļāvumu par automātisko paziņojumu izsūtīšanu par elektroniskā dokumenta saņemšanu, norādām, ka tas ir pretrunā ar Likumprojekta 6. panta trešās daļas 3. punktu, kas paredz iespēju Trauksmes cēlējam ziņojumā papildus norādīt savu nevēlēšanos saņemt ziņojuma saņemšanas apstiprinājumu un  lēmumu par iesnieguma atzīšanu vai neatzīšanu par trauksmes cēlēja ziņojumu. Līdz ar to secināms, ka automātiska paziņojumu izsūtīšanu par elektroniskā dokumenta saņemšanu nemaz nav pieļaujama.</w:t>
      </w:r>
      <w:r w:rsidRPr="00D33206">
        <w:rPr>
          <w:rFonts w:ascii="Calibri" w:eastAsia="Times New Roman" w:hAnsi="Calibri" w:cs="Calibri"/>
          <w:color w:val="000000"/>
          <w:sz w:val="24"/>
          <w:szCs w:val="24"/>
          <w:lang w:eastAsia="lv-LV"/>
        </w:rPr>
        <w:br/>
      </w:r>
      <w:r w:rsidRPr="00D33206">
        <w:rPr>
          <w:rFonts w:ascii="Calibri" w:eastAsia="Times New Roman" w:hAnsi="Calibri" w:cs="Calibri"/>
          <w:color w:val="000000"/>
          <w:sz w:val="24"/>
          <w:szCs w:val="24"/>
          <w:lang w:eastAsia="lv-LV"/>
        </w:rPr>
        <w:br/>
      </w:r>
      <w:r w:rsidRPr="00D33206">
        <w:rPr>
          <w:rFonts w:ascii="Calibri" w:eastAsia="Times New Roman" w:hAnsi="Calibri" w:cs="Calibri"/>
          <w:color w:val="000000"/>
          <w:sz w:val="24"/>
          <w:szCs w:val="24"/>
          <w:lang w:eastAsia="lv-LV"/>
        </w:rPr>
        <w:br/>
      </w:r>
      <w:r w:rsidRPr="00D33206">
        <w:rPr>
          <w:rFonts w:ascii="Arial" w:eastAsia="Times New Roman" w:hAnsi="Arial" w:cs="Arial"/>
          <w:b/>
          <w:bCs/>
          <w:color w:val="000000"/>
          <w:sz w:val="20"/>
          <w:szCs w:val="20"/>
          <w:lang w:eastAsia="lv-LV"/>
        </w:rPr>
        <w:t xml:space="preserve">Līga </w:t>
      </w:r>
      <w:proofErr w:type="spellStart"/>
      <w:r w:rsidRPr="00D33206">
        <w:rPr>
          <w:rFonts w:ascii="Arial" w:eastAsia="Times New Roman" w:hAnsi="Arial" w:cs="Arial"/>
          <w:b/>
          <w:bCs/>
          <w:color w:val="000000"/>
          <w:sz w:val="20"/>
          <w:szCs w:val="20"/>
          <w:lang w:eastAsia="lv-LV"/>
        </w:rPr>
        <w:t>Bernharde</w:t>
      </w:r>
      <w:proofErr w:type="spellEnd"/>
      <w:r w:rsidRPr="00D33206">
        <w:rPr>
          <w:rFonts w:ascii="Calibri" w:eastAsia="Times New Roman" w:hAnsi="Calibri" w:cs="Calibri"/>
          <w:color w:val="000000"/>
          <w:sz w:val="24"/>
          <w:szCs w:val="24"/>
          <w:lang w:eastAsia="lv-LV"/>
        </w:rPr>
        <w:br/>
      </w:r>
      <w:r w:rsidRPr="00D33206">
        <w:rPr>
          <w:rFonts w:ascii="Arial" w:eastAsia="Times New Roman" w:hAnsi="Arial" w:cs="Arial"/>
          <w:color w:val="000000"/>
          <w:sz w:val="20"/>
          <w:szCs w:val="20"/>
          <w:lang w:eastAsia="lv-LV"/>
        </w:rPr>
        <w:t>Korupcijas novēršanas un apkarošanas birojs</w:t>
      </w:r>
      <w:r w:rsidRPr="00D33206">
        <w:rPr>
          <w:rFonts w:ascii="Calibri" w:eastAsia="Times New Roman" w:hAnsi="Calibri" w:cs="Calibri"/>
          <w:color w:val="000000"/>
          <w:sz w:val="24"/>
          <w:szCs w:val="24"/>
          <w:lang w:eastAsia="lv-LV"/>
        </w:rPr>
        <w:br/>
      </w:r>
      <w:r w:rsidRPr="00D33206">
        <w:rPr>
          <w:rFonts w:ascii="Arial" w:eastAsia="Times New Roman" w:hAnsi="Arial" w:cs="Arial"/>
          <w:color w:val="000000"/>
          <w:sz w:val="20"/>
          <w:szCs w:val="20"/>
          <w:lang w:eastAsia="lv-LV"/>
        </w:rPr>
        <w:t>Tālr.: 67797259</w:t>
      </w:r>
      <w:r w:rsidRPr="00D33206">
        <w:rPr>
          <w:rFonts w:ascii="Calibri" w:eastAsia="Times New Roman" w:hAnsi="Calibri" w:cs="Calibri"/>
          <w:color w:val="000000"/>
          <w:sz w:val="24"/>
          <w:szCs w:val="24"/>
          <w:lang w:eastAsia="lv-LV"/>
        </w:rPr>
        <w:br/>
      </w:r>
      <w:r w:rsidRPr="00D33206">
        <w:rPr>
          <w:rFonts w:ascii="Arial" w:eastAsia="Times New Roman" w:hAnsi="Arial" w:cs="Arial"/>
          <w:color w:val="000000"/>
          <w:sz w:val="20"/>
          <w:szCs w:val="20"/>
          <w:lang w:eastAsia="lv-LV"/>
        </w:rPr>
        <w:t>Liga.Bernharde@knab.gov.lv</w:t>
      </w:r>
      <w:r w:rsidRPr="00D33206">
        <w:rPr>
          <w:rFonts w:ascii="Calibri" w:eastAsia="Times New Roman" w:hAnsi="Calibri" w:cs="Calibri"/>
          <w:color w:val="000000"/>
          <w:sz w:val="24"/>
          <w:szCs w:val="24"/>
          <w:lang w:eastAsia="lv-LV"/>
        </w:rPr>
        <w:br/>
      </w:r>
      <w:r w:rsidRPr="00D33206">
        <w:rPr>
          <w:rFonts w:ascii="Arial" w:eastAsia="Times New Roman" w:hAnsi="Arial" w:cs="Arial"/>
          <w:color w:val="000000"/>
          <w:sz w:val="20"/>
          <w:szCs w:val="20"/>
          <w:lang w:eastAsia="lv-LV"/>
        </w:rPr>
        <w:t>www.knab.gov.lv</w:t>
      </w:r>
    </w:p>
    <w:p w:rsidR="00436456" w:rsidRDefault="00436456">
      <w:bookmarkStart w:id="0" w:name="_GoBack"/>
      <w:bookmarkEnd w:id="0"/>
    </w:p>
    <w:sectPr w:rsidR="00436456" w:rsidSect="00A771C7">
      <w:pgSz w:w="11906" w:h="16838" w:code="9"/>
      <w:pgMar w:top="1134" w:right="1134" w:bottom="1134" w:left="1701" w:header="709" w:footer="567"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206"/>
    <w:rsid w:val="00436456"/>
    <w:rsid w:val="00A771C7"/>
    <w:rsid w:val="00D33206"/>
    <w:rsid w:val="00F30A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A3BFE-D6E0-4C56-BA12-4F19FAEF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33206"/>
    <w:rPr>
      <w:b/>
      <w:bCs/>
    </w:rPr>
  </w:style>
  <w:style w:type="paragraph" w:styleId="NormalWeb">
    <w:name w:val="Normal (Web)"/>
    <w:basedOn w:val="Normal"/>
    <w:uiPriority w:val="99"/>
    <w:semiHidden/>
    <w:unhideWhenUsed/>
    <w:rsid w:val="00D33206"/>
    <w:pPr>
      <w:spacing w:before="100" w:beforeAutospacing="1" w:after="100" w:afterAutospacing="1" w:line="240" w:lineRule="auto"/>
    </w:pPr>
    <w:rPr>
      <w:rFonts w:eastAsia="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133099">
      <w:bodyDiv w:val="1"/>
      <w:marLeft w:val="0"/>
      <w:marRight w:val="0"/>
      <w:marTop w:val="0"/>
      <w:marBottom w:val="0"/>
      <w:divBdr>
        <w:top w:val="none" w:sz="0" w:space="0" w:color="auto"/>
        <w:left w:val="none" w:sz="0" w:space="0" w:color="auto"/>
        <w:bottom w:val="none" w:sz="0" w:space="0" w:color="auto"/>
        <w:right w:val="none" w:sz="0" w:space="0" w:color="auto"/>
      </w:divBdr>
      <w:divsChild>
        <w:div w:id="449477582">
          <w:marLeft w:val="0"/>
          <w:marRight w:val="0"/>
          <w:marTop w:val="0"/>
          <w:marBottom w:val="0"/>
          <w:divBdr>
            <w:top w:val="none" w:sz="0" w:space="0" w:color="auto"/>
            <w:left w:val="none" w:sz="0" w:space="0" w:color="auto"/>
            <w:bottom w:val="none" w:sz="0" w:space="0" w:color="auto"/>
            <w:right w:val="none" w:sz="0" w:space="0" w:color="auto"/>
          </w:divBdr>
          <w:divsChild>
            <w:div w:id="247690679">
              <w:marLeft w:val="0"/>
              <w:marRight w:val="0"/>
              <w:marTop w:val="0"/>
              <w:marBottom w:val="0"/>
              <w:divBdr>
                <w:top w:val="none" w:sz="0" w:space="0" w:color="auto"/>
                <w:left w:val="none" w:sz="0" w:space="0" w:color="auto"/>
                <w:bottom w:val="none" w:sz="0" w:space="0" w:color="auto"/>
                <w:right w:val="none" w:sz="0" w:space="0" w:color="auto"/>
              </w:divBdr>
            </w:div>
          </w:divsChild>
        </w:div>
        <w:div w:id="756562045">
          <w:marLeft w:val="0"/>
          <w:marRight w:val="0"/>
          <w:marTop w:val="0"/>
          <w:marBottom w:val="0"/>
          <w:divBdr>
            <w:top w:val="none" w:sz="0" w:space="0" w:color="auto"/>
            <w:left w:val="none" w:sz="0" w:space="0" w:color="auto"/>
            <w:bottom w:val="none" w:sz="0" w:space="0" w:color="auto"/>
            <w:right w:val="none" w:sz="0" w:space="0" w:color="auto"/>
          </w:divBdr>
          <w:divsChild>
            <w:div w:id="975337486">
              <w:marLeft w:val="0"/>
              <w:marRight w:val="0"/>
              <w:marTop w:val="0"/>
              <w:marBottom w:val="0"/>
              <w:divBdr>
                <w:top w:val="single" w:sz="8" w:space="2" w:color="9C6500"/>
                <w:left w:val="single" w:sz="8" w:space="2" w:color="9C6500"/>
                <w:bottom w:val="single" w:sz="8" w:space="2" w:color="9C6500"/>
                <w:right w:val="single" w:sz="8" w:space="2" w:color="9C6500"/>
              </w:divBdr>
            </w:div>
            <w:div w:id="139974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1571</Words>
  <Characters>896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Kristīne Stone</cp:lastModifiedBy>
  <cp:revision>1</cp:revision>
  <dcterms:created xsi:type="dcterms:W3CDTF">2021-08-14T14:00:00Z</dcterms:created>
  <dcterms:modified xsi:type="dcterms:W3CDTF">2021-08-14T14:01:00Z</dcterms:modified>
</cp:coreProperties>
</file>