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Iepriekšējais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apraksta esošo situāciju ar vairākiem pakalpojuma sniedzējiem un situāciju, kad pakalpojuma saņēmējam pašam jāanalizē un jānoskaidro, ko kurš pakalpojuma sniedzējs nodrošina un jāmeklē pakalpojumu sniedzēju iespējamās kombinācijas. Savukārt MK noteikumu nosaukums runā par Valsts datu apstrādes mākoni, par centralizētu un vienotu sistēmu. Līdz ar to nepieciešams veidot vienotu kompleksu valsts datu apstrādes mākoņa pakalpojumu, kur lietotājs vēršas pie mākoņa turētāja un tas izvēlas un piedāvā lietotājam atbikstošāko pakalpojuma sniedzēju vai vairākus sniedzējus. Nepieciešams definēt vienu galveno atbildīgo par pakalpojumu sniegšanu. Iespējams, ka tā varētu būt Valsts digitālā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noteikumus nepieciešams papildināt ar normām par kompleksa pakalpojuma saņemšanu, kurā iesaistās vairāki pārziņi, jo šobrīd šādi pakalpojumi un atbildības sadalījums ir neskaidri un arī izstrādātie noteikumi tos nepadara skaidrākus. Vai  gadījumā, ja ir vairāki pakalpojuma sniedzēji, joprojām tiek slēgti līgumi ar katru no kopējā pakalpojuma sniedzējiem, nevis veidots vienots līgums caur VIRSIS? Valsts mākonī tam jābūt skaidri noteiktam un orientētam uz pakalpojuma saņēmēju, ievērojot, ka tam ne vienmēr ir atbilstošs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sniegtajam skaidrojumam un protokollēmuma 3. punktam: "VARAM sadarbībā ar Valsts digitālās attīstības aģentūru (turpmāk – VDAA), Iekšlietu ministriju, Kultūras ministriju, Satiksmes ministriju, Zemkopības ministriju un mākoņdatošanas platformas pārziņiem līdz 2025.gada 1.janvārim izstādāt vienotas savstarpējās sadarbības un norēķinu kārtības sadarbībai ar mākoņdatošanas platformas pārziņiem ieviešanas plānu." secināms, ka sadarbības un norēķinu kārība jau ir izstrādāta un to ir jāiekļauj šajos MK noteikumos, lai ārējā normatīvajā aktā vienuviet ir skaidri noteikti un izlasāmi mākoņdatošanas pakalpojuma saņemšanas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šim sadarbības noteikumi nav izstrādāti, tad tie ir jāizstrādā un tad jāvirza šie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Rudzīte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03.01.2025.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03.01.2025.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