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"Skaidas" un "Baļķēni" Launkalnes pagastā, Smiltenes novadā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Pašreizējās situācijas</w:t>
            </w:r>
            <w:r w:rsidR="00000000" w:rsidRPr="00000000" w:rsidDel="00000000">
              <w:rPr>
                <w:rtl w:val="0"/>
              </w:rPr>
              <w:t xml:space="preserve">" aprakstā norādīts:  "SIA "Smiltene Impex" piederošais nekustamais īpašums "Silvas kokzāģētava" (nekustamā īpašuma kadastra numurs 9470 003 0196), Launkalnes pagastā, Smiltenes novadā, uz kura atrodas kokapstrādes ražotne, austrumu pusē robežojas ar nekustamo īpašumu "Baļķēni". SIA "Smiltene Impex" ražotne izvietota arī uz blakus esošā SIA "Smiltene Impex" piederošā nekustamā īpašuma "Silvas kokzāģētava 2" (nekustamā īpašuma kadastra numurs 9470 003 0423) Launkalnes pagastā, Smiltenes novadā. Ražotnes kopējā platība ir 4,2 ha. Ražotnes rietumu un dienvidu pusē atrodas LVM pārvaldīšanā esošās valsts zemes vienības ar kadastra apzīmējumiem 9470 003 0363 un 9470 003 0197, kurās ir izvietota LVM Smiltenes kokaudzētava, ziemeļu pusē ražotne robežojas ar Smiltenes novada pašvaldības īpašumā esošo ceļu "Ceļš Jaunpriedaines–Spicieri" (nekustamā īpašuma kadastra numurs 9470 003 0397), tāpēc minētajos virzienos attīstīt uzņēmuma ražotni nav iespējams." Atbilstoši Ministru kabineta 2021. gada 7. septembra noteikumu Nr.606 "Ministru kabineta kārtības rullis" 44. punktam, lai apliecinātu projektā regulēto tiesisko attiecību likumību, Tiesību akta lietai papildus pievieno nepieciešamo informāciju un dokumentus, bez kuru esības nav iespējams pieņemt lēmumu pēc būtības. Ņemot vērā minēto, lūdzam Tiesību akta lietai pievienot dokumentus, kas apliecina anotācijā norādīto informāciju par "SIA "Smiltene Impex" nekustamajiem īpašumiem "Silvas kokzāģētava" (nekustamā īpašuma kadastra numurs 9470 003 0196), Launkalnes pagastā, Smiltenes novadā un "Silvas kokzāģētava 2" (nekustamā īpašuma kadastra numurs 9470 003 0423) Launkalnes pagastā, Smiltenes novadā, Smiltenes novada pašvaldības īpašumā esošo ceļu "Ceļš Jaunpriedaines–Spicieri" (nekustamā īpašuma kadastra numurs 9470 003 0397, kā arī valsts zemes vienībām ar kadastra apzīmējumiem 9470 003 0363 un 9470 003 0197.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Pašreizējās situācijas</w:t>
            </w:r>
            <w:r w:rsidR="00000000" w:rsidRPr="00000000" w:rsidDel="00000000">
              <w:rPr>
                <w:rtl w:val="0"/>
              </w:rPr>
              <w:t xml:space="preserve">" aprakstā norādīts, ka saskaņā ar Uzņēmumu reģistra datubāzē pieejamo informāciju SIA "Smiltene Impex" ir Latvijā reģistrēta kapitālsabiedrība, kas Uzņēmumu reģistra Komercreģistrā ir reģistrēta 1994. gada 24. oktobrī. Lūdzam precizēto minēto informāciju, jo no Tiesību akta lietai pievienotās Komercreģistra informācijas secināms, ka attiecīgā kapitālsabiedrība reģistrēta 1994. gada </w:t>
            </w:r>
            <w:r w:rsidR="00000000" w:rsidRPr="00000000" w:rsidDel="00000000">
              <w:rPr>
                <w:u w:val="single"/>
                <w:rtl w:val="0"/>
              </w:rPr>
              <w:t xml:space="preserve">20</w:t>
            </w:r>
            <w:r w:rsidR="00000000" w:rsidRPr="00000000" w:rsidDel="00000000">
              <w:rPr>
                <w:rtl w:val="0"/>
              </w:rPr>
              <w:t xml:space="preserve">. oktobrī.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w:t>
            </w:r>
            <w:r w:rsidR="00000000" w:rsidRPr="00000000" w:rsidDel="00000000">
              <w:rPr>
                <w:b w:val="1"/>
                <w:rtl w:val="0"/>
              </w:rPr>
              <w:t xml:space="preserve">Pašreizējās situācijas</w:t>
            </w:r>
            <w:r w:rsidR="00000000" w:rsidRPr="00000000" w:rsidDel="00000000">
              <w:rPr>
                <w:rtl w:val="0"/>
              </w:rPr>
              <w:t xml:space="preserve">" aprakstā norādītā un Tiesību akta lietai pievienotajiem paskaidrojošajiem dokumentiem secināms, ka atsavināmajiem nekustamajiem īpašumiem zemesgrāmatā un Nekustamā īpašuma valsts kadastra informācijas sistēmā reģistrēti vairāki apgrūtinājumi. Ņemot vērā minēto, tiesiskās skaidrības nodrošināšanai aicinām anotācijā skaidrot minēto apgrūtinājumu ietekmi uz atsavināmo nekustamo īpašumu turpmāko izmantošanu to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23-TA-3144</w:t>
    </w:r>
    <w:r>
      <w:br/>
    </w:r>
    <w:r w:rsidR="00000000" w:rsidRPr="00000000" w:rsidDel="00000000">
      <w:rPr>
        <w:rtl w:val="0"/>
      </w:rPr>
      <w:t xml:space="preserve">Izdrukāts 07.01.2024.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23-TA-3144</w:t>
    </w:r>
    <w:r>
      <w:br/>
    </w:r>
    <w:r w:rsidR="00000000" w:rsidRPr="00000000" w:rsidDel="00000000">
      <w:rPr>
        <w:rtl w:val="0"/>
      </w:rPr>
      <w:t xml:space="preserve">Izdrukāts 07.01.2024.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Atzinumi_23-TA-3144.docx</dc:title>
</cp:coreProperties>
</file>

<file path=docProps/custom.xml><?xml version="1.0" encoding="utf-8"?>
<Properties xmlns="http://schemas.openxmlformats.org/officeDocument/2006/custom-properties" xmlns:vt="http://schemas.openxmlformats.org/officeDocument/2006/docPropsVTypes"/>
</file>