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vienā projekta iesniegumā var iekļaut investīcijas vienā pašvaldības pirmsskolas izglītības iestādē, kas ir reģistrēta Izglītības iestāžu reģistrā un īsteno licencētu pirmsskolas izglītības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plāno īstenot darbību atbilstoši noteikumu projekta 26.1. apakšpunktā minētajam (26.1. jaunas pirmsskolas izglītības iestādes būvniecība), tad pirms būvniecības to nevar reģistrēt Izglītības iestāžu reģistrā, līdz ar to noteikumu projekta punkts nav izpildāms. Lūdzam precizēt noteikumu projekta 26.1. apakšpunkta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prognozi par pirmsskolas vecuma bērnu skaitu pašvaldībā turpmākajos piecos gados novada teritoriālo vienību vai valstspilsētu noteikto teritoriālo iedalījumu griezumā (ja tas ir iespējams no datu pieejamības viedokļa), kas pamato projekta ilgtspēju, tai skaitā, izvērtējot un analizējot citus risinājumus pirmsskolas izglītības iestāžu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papildināt noteikumu projektu, ka prognoze var tikt aprēķināta arī citā atsevišķā dokumentā, ņemot vērā, ka ir pašvaldības, kurās ir apstiprināta attīstības programma un tajā nav tieši veikta statistiska prognoze, izdalot konkrēti pirmsskolas vecuma bērnus, tajā pašā laikā, pašvaldība var izstrādāt papildus dokumentu, kurā šāda prognoze tiek aprēķināta.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1.oktobrī - pirmsskolas vecuma bērnu skaits rindā uz pašvaldību pirmsskolas izglītības iestādēm ir lielāks par 100 (ja projektu plānots īstenot novada pašvaldības, kuru 2029. gadā ir plānots apvienot saskaņā ar Administratīvo teritoriju un apdzīvoto vietu likumu, teritoriālajā vienībā uz attiecīgā mācību gada 1.oktobri abās apvienojamajās pašvaldībās kopā pirmsskolas vecuma bērnu skaits rindā uz pašvaldību pirmsskolas izglītības iestādēm ir lielāks par 100), un attiecīgās novada pašvaldības teritoriālā iedalījuma vienībā, kurā ir plānots īstenot projektu,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noteikumu projekta redakcijā izdalīti divi punkti (24. un 25. punkts), kurā noteiktas prasības pašvaldību atbilstībai, lai pasākuma ietvaros saņemtu atbalstu. Atkāroti lūdzam skaidrot, vai 24. punkta un 25. punkta formulējumi neierobežo valstspilsētu (kurām pirmsskolas vecuma bērnu skaits rindā uz pašvaldību pirmsskolas izglītības iestādēm ir lielāks par 100) iespējas iesniegt projekta pieteikumu un saņemt līdzfinansējumu pasākuma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13.03.2023.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13.03.2023.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