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6.–2028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12.09.2025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12.09.2025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