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Preču un pakalpojumu piekļūstamības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pakalpojumus pēc iespējas vairāk lietotu personas ar invaliditāti, pakalpojumu sniegšanā, izņemot pilsētas pārvadājumu pakalpojumus un reģionālo pārvadājumu pakalpojumus, ievēro šajā nodaļā noteiktās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pielikuma III iedaļa (vispārīgās prasības visiem pakalpojumiem) attiecas uz tādiem pakalpojumiem, kuri minēti direktīvas 2.panta 2.punktā. Šajā direktīvas normā nav noteikts tāds izņēmums, kāds norādīts Noteikumu projekta 9.punktā, proti,  jebkādi pilsētas pārvadājumu pakalpojumi un reģionālo pārvadājumu pakalpojumi, bet gan direktīvā ir paredzēts šaurāks izņēmums, proti, tikai tādi pilsētu, piepilsētu un reģionālo pārvadājumu pakalpojumi, kuri skar tikai pašapkalpošanās termināļu izmantošanu, turklāt tikai tādu termināļu izmantošanu, kuri nav integrēti pārvadājumu pakalpojumu transportā, kā to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9.punktu ir priekšlikums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pakalpojumus pēc iespējas vairāk lietotu personas ar invaliditāti, pakalpojumu sniegšanā, izņemot ārējos interaktīvos pašapkalpošanās termināļus pilsētas pārvadājumu un reģionālo pārvadājumu pakalpojumiem, ievēro šajā nodaļā noteiktās piekļūstamības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pakalpojumus pēc iespējas vairāk lietotu personas ar invaliditāti, pakalpojumu sniegšanā, izņemot ārējos interaktīvos pašapkalpošanās termināļus pilsētas pārvadājumu un reģionālo pārvadājumu pakalpojumiem, ievēro šajā nodaļā noteiktās piekļūstamības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28.07.2023. 11.11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28.07.2023. 11.11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