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23-TA-431: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Atbildes projekts tiesībsargam (par atvieglojumiem pilsētas sabiedriskajātransportā bāreņiem un bez vecāku gādības palikušiem bērniem).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 Ministru prezidents ir saņēmis 2022. gada 23. novembrī  Latvijas Republikas Tiesībsarga biroja vēstuli Nr. 6-8/210 par atvieglojumiem pilsētas sabiedriskajā transportā bāreņiem un bez vecāku gādības palikušiem bērniem. Latvijas Republikas Tiesībsarga birojs savā vēstulē norāda, ka šī brīža situācija ne vien skar bāreņu tiesības uz valsts palīdzību, bet arī neatbilst sociāli atbildīgas valsts pamatprincipam. Ministru prezidents sadarbībā ar Satiksmes ministriju, Finanšu ministriju un Labklājības ministriju un ar VSIA “Autotransporta direkcija”, ir izskatījis vēstulē minēto un sniedz šādu informāciju. </w:t>
            </w:r>
            <w:r>
              <w:tab/>
            </w:r>
            <w:r>
              <w:br/>
            </w:r>
            <w:r w:rsidR="00000000" w:rsidRPr="00000000" w:rsidDel="00000000">
              <w:rPr>
                <w:rtl w:val="0"/>
              </w:rPr>
              <w:t xml:space="preserve">Ņemot vērā, ka ar valsts budžeta 2023.gadam likumprojekta izskatīšanu Ministru kabinets ar 2023.gada 13.janvāra sēdē pieņemtā lēmuma (prot. Nr.2  1.§) 12.punktu Satiksmes ministrijai ir uzdevis uzdevumu sagatavot un iesniegt izskatīšanai Ministru kabinetā priekšlikumu par veicamajiem pasākumiem kompensācijas apjoma samazināšanai, lai risinātu jautājumu par papildu nepieciešamajiem valsts budžeta līdzekļiem sabiedriskā transporta pakalpojumu sniedzēju zaudējumu segšanai, šobrīd nevaram atbalstīt veikt izmaiņas attiecībā uz braukšanas maksas atvieglojumu paplašinājumu – nosakot, ka bērni bāreņi izmanto sabiedriskā transporta pakalpojumus bez maksas gan reģionālās nozīmes pārvadājumos, gan valstspilsētu pašvaldību organizētajos pārvadājumos par valsts budžeta līdzekļiem.</w:t>
            </w:r>
            <w:r>
              <w:tab/>
            </w:r>
            <w:r>
              <w:br/>
            </w:r>
            <w:r w:rsidR="00000000" w:rsidRPr="00000000" w:rsidDel="00000000">
              <w:rPr>
                <w:rtl w:val="0"/>
              </w:rPr>
              <w:t xml:space="preserve">Papildus iepriekš minētajam Satiksmes ministrija sadarbībā ar VSIA “Autotransporta direkcija” informē, ka pie pašreizējo izdevumu palielinājuma vairākas valstspilsētu pašvaldības ir pieņēmušas lēmumus par sabiedriskā transporta pakalpojuma tarifu (braukšanas maksu) pārskatīšanu pilsētas administratīvajā teritorijā, līdz ar to uz doto brīdi finansiālā ietekme, lai kompensētu bērnu bāreņu pārvadāšanu valstspilsētās ar 100% atlaidi, sastāda kalendārajam gadam 1 060 947 EUR. Turpmāko periodu izmaksas (finansiālā ietekme) nav aprēķināma un ir mainīga.</w:t>
            </w:r>
            <w:r>
              <w:tab/>
            </w:r>
            <w:r>
              <w:br/>
            </w:r>
            <w:r w:rsidR="00000000" w:rsidRPr="00000000" w:rsidDel="00000000">
              <w:rPr>
                <w:rtl w:val="0"/>
              </w:rPr>
              <w:t xml:space="preserve">Norādām, ka pie situācijas, kad ir uzdots mazināt valsts budžeta izdevumus (prot. Nr.2  1.§), un esošā valsts budžeta ietvarā nav paredzēts finansējums, lai kompensētu bērnu bāreņu pārvadāšanu valstspilsētās ar 100% atlaidi, neatbalstu papildu saistību uzņemšanos vismaz 1 060 947 EUR apmērā (kalendārajam gadam) vai 530 473 EUR apmērā (pusgadam), ja jau saskaņā ar pašreizējām prognozēm valsts budžeta līdzekļi var nebūt  pietiekami, lai valstspilsētu pašvaldībām kompensētu visus personu ar invaliditāti potenciālos braucienus.</w:t>
            </w:r>
            <w:r>
              <w:tab/>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vēstules projekta pēdējo rindkopu un vārda “neatbalstu” vietā norādīt vārdus “nav atbalstāma”, kā arī vārdu “lai valstspilsētu pašvaldībām kompensētu visus personu ar invaliditāti potenciālos braucienus” vietā norādīt vārdus “lai nodrošinātu esošo saistību izpildi sabiedriskā transporta pakalpojumu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23-TA-431</w:t>
    </w:r>
    <w:r>
      <w:br/>
    </w:r>
    <w:r w:rsidR="00000000" w:rsidRPr="00000000" w:rsidDel="00000000">
      <w:rPr>
        <w:rtl w:val="0"/>
      </w:rPr>
      <w:t xml:space="preserve">Izdrukāts 22.02.2023.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23-TA-431</w:t>
    </w:r>
    <w:r>
      <w:br/>
    </w:r>
    <w:r w:rsidR="00000000" w:rsidRPr="00000000" w:rsidDel="00000000">
      <w:rPr>
        <w:rtl w:val="0"/>
      </w:rPr>
      <w:t xml:space="preserve">Izdrukāts 22.02.2023.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Atzinumi_23-TA-431.docx</dc:title>
</cp:coreProperties>
</file>

<file path=docProps/custom.xml><?xml version="1.0" encoding="utf-8"?>
<Properties xmlns="http://schemas.openxmlformats.org/officeDocument/2006/custom-properties" xmlns:vt="http://schemas.openxmlformats.org/officeDocument/2006/docPropsVTypes"/>
</file>