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1.pielikuma 3.2.punktu un svītrot vārdus "Centrālās vēlēšanu komisijas (turpmāk - CVK)". Iepriekšējai balsošanai izmanto iepriekšējās balsošanas e-pakalpojumu, kura pārzinis ir Valsts digitālās attīstības aģentūra (Vietējo pašvaldību referendumu likuma 4.panta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Vietējo pašvaldību referendumu likuma prasībām no 2025. gada 1. augusta valstī jānodrošina tiesības un iespējas Latvijas un Eiropas Savienības pilsoņiem izteikt viedokli un realizēt pilsonisko līdzdalību vietējos referendumos pašvaldībās klātienē un elektroniski, izmantojot interneta balsošanas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2.pielikuma 7.punktā vārdus "sadarbībā ar Centrālo vēlēšanu komisiju". Saskaņā ar Ministru kabineta 2016. gada 14. jūnija noteikumu Nr. 375 "Valsts digitālās attīstības aģentūras nolikums" 3.7. apakšpunktu ar vēlēšanu organizēšanas un norises procesu īstenošanu saistītā tehnoloģiskā risinājuma darbības uzturēšana un attīstība ir Valsts digitālās attīstības aģentūras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rezultātu uzturēšanai tiks izmantota koplietošanas pakalpojumu sniegšanas finansēšanas pieeja, kas nodrošina finansēšanu no pakalpojuma sniedzēja valsts budžeta programmas, paredzot atbilstošus resursus attiecīgās pārvaldes funkcijas vai koplietošanas pakalpojuma uzturēšanai - lai Valsts digitālās attīstības aģentūra var nodrošināt pakalpojuma darbināšanai nepieciešamās funkcionalitātes uzturēšanu (Pašvaldības referendumu nodrošināšana), tostarp nodrošinot cilvēkresursus sistēmas ekspluatācijai un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Liepiņa (CVK)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20.05.2026.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20.05.2026.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