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budžeta līdzekļu plānošanas kārtība Eiropas Savienības fondu projektu īstenošanai un maksājumu veikšanai 2021.-2027.gada plānošanas periodā.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21.11.2022.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21.11.2022.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