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296D46" w14:textId="77777777" w:rsidR="00234B5F" w:rsidRDefault="00234B5F" w:rsidP="00234B5F">
      <w:pPr>
        <w:jc w:val="both"/>
      </w:pPr>
      <w:r>
        <w:t>19.01.2023.  Nr. 10.1-6/7-1/29</w:t>
      </w:r>
    </w:p>
    <w:p w14:paraId="1451C6D6" w14:textId="77777777" w:rsidR="00234B5F" w:rsidRDefault="00234B5F" w:rsidP="00234B5F">
      <w:pPr>
        <w:jc w:val="both"/>
      </w:pPr>
    </w:p>
    <w:p w14:paraId="2045C042" w14:textId="77777777" w:rsidR="00234B5F" w:rsidRDefault="00234B5F" w:rsidP="00234B5F">
      <w:pPr>
        <w:jc w:val="both"/>
      </w:pPr>
      <w:r>
        <w:t>Labdien,</w:t>
      </w:r>
    </w:p>
    <w:p w14:paraId="2EED6684" w14:textId="77777777" w:rsidR="00234B5F" w:rsidRDefault="00234B5F" w:rsidP="00234B5F">
      <w:pPr>
        <w:jc w:val="both"/>
      </w:pPr>
    </w:p>
    <w:p w14:paraId="0093FEFB" w14:textId="76DC0C4C" w:rsidR="00234B5F" w:rsidRDefault="00234B5F" w:rsidP="00791086">
      <w:pPr>
        <w:ind w:firstLine="567"/>
        <w:jc w:val="both"/>
      </w:pPr>
      <w:r>
        <w:t xml:space="preserve">Finanšu ministrija savas kompetences ietvaros ir izskatījusi Tieslietu ministrijas precizētos Ministru kabineta noteikumu projektus “Grozījumi Ministru kabineta 2011.gada 27.decembra noteikumos Nr.1019 “Zemes kadastrālās uzmērīšanas noteikumi” (22-TA-1546), “Lietas par piespiedu dalītā īpašuma izbeigšanu vešanas izdevumu un zvērināta tiesu izpildītāja amata atlīdzības segšanas no valsts budžeta līdzekļiem kārtība” (22-TA-2719), “Grozījumi Ministru kabineta 2006.gada 31.oktobra noteikumos Nr.898 “Noteikumi par zemesgrāmatu nostiprinājuma lūguma formām”” (22-TA-3197), to pielikumus, anotācijas, Ministru kabineta sēdes </w:t>
      </w:r>
      <w:proofErr w:type="spellStart"/>
      <w:r>
        <w:t>protokollēmuma</w:t>
      </w:r>
      <w:proofErr w:type="spellEnd"/>
      <w:r>
        <w:t xml:space="preserve"> projektus un atbalsta to tālāku virzību bez iebildumiem un priekšlikumiem.</w:t>
      </w:r>
    </w:p>
    <w:p w14:paraId="48A9899F" w14:textId="77777777" w:rsidR="00234B5F" w:rsidRDefault="00234B5F" w:rsidP="00234B5F">
      <w:pPr>
        <w:ind w:firstLine="720"/>
        <w:jc w:val="both"/>
      </w:pPr>
      <w:r>
        <w:t xml:space="preserve">Vienlaikus vēršam uzmanību uz to, ka noteikumu projektā lietā (22-TA-3197) tiek paredzēts noteikt, ka noteikumi stājas spēkā 2023.gada 1.janvārī, respektīvi, ar </w:t>
      </w:r>
      <w:proofErr w:type="spellStart"/>
      <w:r>
        <w:t>atpakaļvērstu</w:t>
      </w:r>
      <w:proofErr w:type="spellEnd"/>
      <w:r>
        <w:t xml:space="preserve"> spēku. </w:t>
      </w:r>
    </w:p>
    <w:p w14:paraId="2B117992" w14:textId="77777777" w:rsidR="00234B5F" w:rsidRDefault="00234B5F" w:rsidP="00234B5F">
      <w:pPr>
        <w:ind w:firstLine="720"/>
        <w:jc w:val="both"/>
      </w:pPr>
      <w:r>
        <w:t>Saskaņā ar Oficiālo publikāciju un tiesiskās informācijas likuma 7.panta pirmo un otro daļu Ministru kabineta noteikumus izsludina, tos publicējot oficiālajā izdevumā un tie stājas spēkā nākamajā dienā pēc to izsludināšanas, ja pašā tiesību aktā nav noteikts cits tā spēkā stāšanās termiņš.</w:t>
      </w:r>
    </w:p>
    <w:p w14:paraId="5871AF0D" w14:textId="77777777" w:rsidR="00234B5F" w:rsidRDefault="00234B5F" w:rsidP="00234B5F">
      <w:pPr>
        <w:ind w:firstLine="720"/>
        <w:jc w:val="both"/>
      </w:pPr>
      <w:r>
        <w:t>Piemēram, lietas (22-TA-3197) anotācijā kā noteikumu projekta mērķis norādīts:  </w:t>
      </w:r>
      <w:r>
        <w:rPr>
          <w:i/>
          <w:iCs/>
        </w:rPr>
        <w:t>“Lai nodrošinātu ikvienam uztveramāku normatīvo regulējumu</w:t>
      </w:r>
      <w:r>
        <w:t xml:space="preserve"> </w:t>
      </w:r>
      <w:r>
        <w:rPr>
          <w:i/>
          <w:iCs/>
          <w:u w:val="single"/>
        </w:rPr>
        <w:t>un zvērināts tiesu izpildītājs no 2023. gada 1. janvāra, kura lietvedībā atrodas lieta par piespiedu dalītā īpašuma izbeigšanu, varētu iesniegt normatīvajos aktos par elektroniskajiem dokumentiem noteiktajā kārtībā parakstītus nostiprinājuma lūgumus rajona (pilsētas) tiesā, tiek veikti grozījumi Ministru kabineta 2006. gada 31. oktobra noteikumos Nr. 898 “Noteikumi par zemesgrāmatu nostiprinājuma lūguma formām”.</w:t>
      </w:r>
    </w:p>
    <w:p w14:paraId="1C557DD6" w14:textId="77777777" w:rsidR="00234B5F" w:rsidRDefault="00234B5F" w:rsidP="00234B5F">
      <w:pPr>
        <w:ind w:firstLine="720"/>
        <w:jc w:val="both"/>
      </w:pPr>
      <w:r>
        <w:t>Tādējādi aicinām Tieslietu ministriju precizēt noteikumu projekta spēkā stāšanās laiku.</w:t>
      </w:r>
    </w:p>
    <w:p w14:paraId="4E9F2B54" w14:textId="77777777" w:rsidR="00234B5F" w:rsidRDefault="00234B5F" w:rsidP="00234B5F">
      <w:pPr>
        <w:rPr>
          <w:b/>
          <w:bCs/>
        </w:rPr>
      </w:pPr>
    </w:p>
    <w:p w14:paraId="0BF0E687" w14:textId="33C87ADF" w:rsidR="00791086" w:rsidRPr="00791086" w:rsidRDefault="00234B5F" w:rsidP="00791086">
      <w:pPr>
        <w:rPr>
          <w:b/>
          <w:bCs/>
          <w:lang w:eastAsia="en-US"/>
        </w:rPr>
      </w:pPr>
      <w:r>
        <w:rPr>
          <w:b/>
          <w:bCs/>
        </w:rPr>
        <w:t>Ar cieņu</w:t>
      </w:r>
      <w:r>
        <w:rPr>
          <w:b/>
          <w:bCs/>
        </w:rPr>
        <w:br/>
        <w:t xml:space="preserve">Ilze </w:t>
      </w:r>
      <w:proofErr w:type="spellStart"/>
      <w:r>
        <w:rPr>
          <w:b/>
          <w:bCs/>
        </w:rPr>
        <w:t>Sevele</w:t>
      </w:r>
      <w:proofErr w:type="spellEnd"/>
      <w:r>
        <w:br/>
        <w:t xml:space="preserve">Juridiskā departamenta </w:t>
      </w:r>
      <w:r>
        <w:br/>
        <w:t>Tiesību aktu nodaļas juriskonsulte</w:t>
      </w:r>
      <w:r>
        <w:br/>
        <w:t xml:space="preserve">E-pasts: </w:t>
      </w:r>
      <w:hyperlink r:id="rId4" w:history="1">
        <w:r>
          <w:rPr>
            <w:rStyle w:val="Hipersaite"/>
            <w:color w:val="1F497D"/>
          </w:rPr>
          <w:t>ilze.sevele@fm.gov.lv</w:t>
        </w:r>
      </w:hyperlink>
      <w:r>
        <w:br/>
        <w:t>Tālr.: 25738721</w:t>
      </w:r>
      <w:r>
        <w:rPr>
          <w:b/>
          <w:bCs/>
        </w:rPr>
        <w:br/>
        <w:t>Gundega Apinīte</w:t>
      </w:r>
      <w:r>
        <w:br/>
        <w:t xml:space="preserve">Juridiskā departamenta </w:t>
      </w:r>
      <w:r>
        <w:br/>
        <w:t>Iepirkumu politikas un valsts nekustamo īpašumu pārvaldīšanas politikas nodaļas vecākā eksperte</w:t>
      </w:r>
      <w:r>
        <w:br/>
        <w:t>Tālr.: (+371) 26170394</w:t>
      </w:r>
      <w:r>
        <w:br/>
        <w:t xml:space="preserve">E-pasts: </w:t>
      </w:r>
      <w:hyperlink r:id="rId5" w:history="1">
        <w:r>
          <w:rPr>
            <w:rStyle w:val="Hipersaite"/>
            <w:color w:val="1F497D"/>
          </w:rPr>
          <w:t>gundega.apinite@fm.gov.lv</w:t>
        </w:r>
      </w:hyperlink>
    </w:p>
    <w:p w14:paraId="229A2E0E" w14:textId="3F4317B2" w:rsidR="00234B5F" w:rsidRPr="00791086" w:rsidRDefault="00234B5F" w:rsidP="00791086">
      <w:r>
        <w:br/>
        <w:t>Latvijas Republikas Finanšu ministrija</w:t>
      </w:r>
      <w:r>
        <w:br/>
        <w:t xml:space="preserve">Smilšu iela 1, </w:t>
      </w:r>
      <w:proofErr w:type="spellStart"/>
      <w:r>
        <w:t>Riga</w:t>
      </w:r>
      <w:proofErr w:type="spellEnd"/>
      <w:r>
        <w:t>, LV-1919, Latvija</w:t>
      </w:r>
      <w:r>
        <w:br/>
        <w:t xml:space="preserve">Mājaslapa: </w:t>
      </w:r>
      <w:hyperlink r:id="rId6" w:history="1">
        <w:r>
          <w:rPr>
            <w:rStyle w:val="Hipersaite"/>
            <w:color w:val="1F497D"/>
          </w:rPr>
          <w:t>www.fm.gov.lv</w:t>
        </w:r>
      </w:hyperlink>
      <w:r>
        <w:br/>
        <w:t xml:space="preserve">E-pasts: </w:t>
      </w:r>
      <w:hyperlink r:id="rId7" w:history="1">
        <w:r>
          <w:rPr>
            <w:rStyle w:val="Hipersaite"/>
            <w:color w:val="1F497D"/>
          </w:rPr>
          <w:t>pasts@fm.gov.lv</w:t>
        </w:r>
      </w:hyperlink>
      <w:r>
        <w:br/>
      </w:r>
      <w:r>
        <w:rPr>
          <w:noProof/>
        </w:rPr>
        <w:drawing>
          <wp:inline distT="0" distB="0" distL="0" distR="0" wp14:anchorId="7935178A" wp14:editId="658B6FBF">
            <wp:extent cx="715645" cy="723265"/>
            <wp:effectExtent l="0" t="0" r="8255" b="635"/>
            <wp:docPr id="2" name="Attēl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715645" cy="723265"/>
                    </a:xfrm>
                    <a:prstGeom prst="rect">
                      <a:avLst/>
                    </a:prstGeom>
                    <a:noFill/>
                    <a:ln>
                      <a:noFill/>
                    </a:ln>
                  </pic:spPr>
                </pic:pic>
              </a:graphicData>
            </a:graphic>
          </wp:inline>
        </w:drawing>
      </w:r>
      <w:r>
        <w:rPr>
          <w:noProof/>
        </w:rPr>
        <w:drawing>
          <wp:inline distT="0" distB="0" distL="0" distR="0" wp14:anchorId="04D4F7BB" wp14:editId="74EA814C">
            <wp:extent cx="755650" cy="445135"/>
            <wp:effectExtent l="0" t="0" r="6350" b="12065"/>
            <wp:docPr id="1"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755650" cy="445135"/>
                    </a:xfrm>
                    <a:prstGeom prst="rect">
                      <a:avLst/>
                    </a:prstGeom>
                    <a:noFill/>
                    <a:ln>
                      <a:noFill/>
                    </a:ln>
                  </pic:spPr>
                </pic:pic>
              </a:graphicData>
            </a:graphic>
          </wp:inline>
        </w:drawing>
      </w:r>
    </w:p>
    <w:p w14:paraId="15553AF5" w14:textId="77777777" w:rsidR="001A42F6" w:rsidRDefault="001A42F6"/>
    <w:sectPr w:rsidR="001A42F6" w:rsidSect="00791086">
      <w:pgSz w:w="11906" w:h="16838"/>
      <w:pgMar w:top="1135"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43D5"/>
    <w:rsid w:val="001A42F6"/>
    <w:rsid w:val="00234B5F"/>
    <w:rsid w:val="00791086"/>
    <w:rsid w:val="00C343D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B6D58E"/>
  <w15:chartTrackingRefBased/>
  <w15:docId w15:val="{7A65DDF0-B09A-4E08-B2F1-F47EAE0F84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234B5F"/>
    <w:pPr>
      <w:spacing w:after="0" w:line="240" w:lineRule="auto"/>
    </w:pPr>
    <w:rPr>
      <w:rFonts w:ascii="Calibri" w:hAnsi="Calibri" w:cs="Calibri"/>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basedOn w:val="Noklusjumarindkopasfonts"/>
    <w:uiPriority w:val="99"/>
    <w:semiHidden/>
    <w:unhideWhenUsed/>
    <w:rsid w:val="00234B5F"/>
    <w:rPr>
      <w:color w:val="0563C1"/>
      <w:u w:val="single"/>
    </w:rPr>
  </w:style>
  <w:style w:type="paragraph" w:styleId="Paraststmeklis">
    <w:name w:val="Normal (Web)"/>
    <w:basedOn w:val="Parasts"/>
    <w:uiPriority w:val="99"/>
    <w:semiHidden/>
    <w:unhideWhenUsed/>
    <w:rsid w:val="00234B5F"/>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9249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pasts@fm.gov.lv"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www.fm.gov.lv" TargetMode="External"/><Relationship Id="rId11" Type="http://schemas.openxmlformats.org/officeDocument/2006/relationships/image" Target="cid:image002.png@01D92C06.0ABAF1F0" TargetMode="External"/><Relationship Id="rId5" Type="http://schemas.openxmlformats.org/officeDocument/2006/relationships/hyperlink" Target="mailto:%20gundega.apinite@fm.gov.lv" TargetMode="External"/><Relationship Id="rId10" Type="http://schemas.openxmlformats.org/officeDocument/2006/relationships/image" Target="media/image2.png"/><Relationship Id="rId4" Type="http://schemas.openxmlformats.org/officeDocument/2006/relationships/hyperlink" Target="mailto:%20ilze.sevele@fm.gov.lv" TargetMode="External"/><Relationship Id="rId9" Type="http://schemas.openxmlformats.org/officeDocument/2006/relationships/image" Target="cid:image001.jpg@01D92C06.0ABAF1F0"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1585</Words>
  <Characters>904</Characters>
  <Application>Microsoft Office Word</Application>
  <DocSecurity>0</DocSecurity>
  <Lines>7</Lines>
  <Paragraphs>4</Paragraphs>
  <ScaleCrop>false</ScaleCrop>
  <Company>VZD</Company>
  <LinksUpToDate>false</LinksUpToDate>
  <CharactersWithSpaces>2485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Reitāle</dc:creator>
  <cp:keywords/>
  <dc:description/>
  <cp:lastModifiedBy>Laura Reitāle</cp:lastModifiedBy>
  <cp:revision>3</cp:revision>
  <dcterms:created xsi:type="dcterms:W3CDTF">2023-02-14T09:30:00Z</dcterms:created>
  <dcterms:modified xsi:type="dcterms:W3CDTF">2023-02-14T09:34:00Z</dcterms:modified>
</cp:coreProperties>
</file>