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brāļu kapi</w:t>
            </w:r>
            <w:r w:rsidR="00000000" w:rsidRPr="00000000" w:rsidDel="00000000">
              <w:rPr>
                <w:rtl w:val="0"/>
              </w:rPr>
              <w:t xml:space="preserve"> –  kara upuru apbedījumu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termina "brāļu kapi" definīciju, jo termins "kara upuru apbedījuma vieta" jau ir definēts 3.punktā, kā dabā neatzīmēts kara upuru mirstīgo atlieku apbedījums vai vieta, par kuru ir liecības par apbedījumu esamību.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vārdu "sasniegt" aizstāt ar vārdu "nodrošināt", pantu izsakot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"Pašreizējā situācija" 4.rindkopā frāzi "Krievijas Federatīvās republikas" aizstāt ar frāzi "Krievijas Federācijas"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18.10.2024.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18.10.2024.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