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217"/>
        <w:gridCol w:w="6630"/>
        <w:gridCol w:w="1214"/>
      </w:tblGrid>
      <w:tr w:rsidR="00760C96"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FE70A0">
            <w:pPr>
              <w:jc w:val="both"/>
              <w:rPr>
                <w:szCs w:val="28"/>
              </w:rPr>
            </w:pPr>
            <w:bookmarkStart w:id="0" w:name="_GoBack"/>
            <w:bookmarkEnd w:id="0"/>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6F49E4" w:rsidRPr="005A3EEC" w:rsidRDefault="008F2170" w:rsidP="000E429F">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08267" name="bez_laukuma_rgb-LV_81.png"/>
                          <pic:cNvPicPr/>
                        </pic:nvPicPr>
                        <pic:blipFill>
                          <a:blip r:embed="rId7"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255074">
            <w:pPr>
              <w:jc w:val="center"/>
              <w:rPr>
                <w:szCs w:val="28"/>
              </w:rPr>
            </w:pPr>
          </w:p>
        </w:tc>
      </w:tr>
      <w:tr w:rsidR="00760C96"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rsidR="00255074" w:rsidRPr="005A3EEC" w:rsidRDefault="008F2170" w:rsidP="00255074">
            <w:pPr>
              <w:jc w:val="center"/>
              <w:rPr>
                <w:szCs w:val="28"/>
              </w:rPr>
            </w:pPr>
            <w:r w:rsidRPr="005A3EEC">
              <w:rPr>
                <w:rFonts w:ascii="Times New Roman" w:eastAsia="Times New Roman" w:hAnsi="Times New Roman"/>
                <w:color w:val="231F20"/>
                <w:sz w:val="17"/>
                <w:szCs w:val="17"/>
              </w:rPr>
              <w:t>Brīvības iela 72, Rīga, LV-1011, tālr. 67876000, fakss 67876002, e-pasts vm@vm.gov.lv, www.vm.gov.lv</w:t>
            </w:r>
          </w:p>
        </w:tc>
      </w:tr>
      <w:tr w:rsidR="00760C96"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255074" w:rsidRPr="005A3EEC" w:rsidRDefault="008F2170" w:rsidP="00255074">
            <w:pPr>
              <w:jc w:val="center"/>
              <w:rPr>
                <w:szCs w:val="28"/>
              </w:rPr>
            </w:pPr>
            <w:r w:rsidRPr="005A3EEC">
              <w:rPr>
                <w:rFonts w:ascii="Times New Roman" w:hAnsi="Times New Roman"/>
                <w:sz w:val="28"/>
                <w:szCs w:val="28"/>
              </w:rPr>
              <w:t>Rīgā</w:t>
            </w:r>
          </w:p>
        </w:tc>
      </w:tr>
    </w:tbl>
    <w:p w:rsidR="00255074" w:rsidRPr="005A3EEC" w:rsidRDefault="00255074" w:rsidP="00BD73D9">
      <w:pPr>
        <w:tabs>
          <w:tab w:val="left" w:pos="0"/>
          <w:tab w:val="right" w:pos="4678"/>
        </w:tabs>
        <w:spacing w:after="0" w:line="240" w:lineRule="auto"/>
        <w:rPr>
          <w:rFonts w:ascii="Times New Roman" w:hAnsi="Times New Roman"/>
          <w:sz w:val="28"/>
          <w:szCs w:val="28"/>
        </w:rPr>
      </w:pPr>
    </w:p>
    <w:p w:rsidR="008616C4" w:rsidRPr="005A3EEC" w:rsidRDefault="008F2170" w:rsidP="008616C4">
      <w:pPr>
        <w:pStyle w:val="pamattekststabul"/>
        <w:spacing w:before="0" w:beforeAutospacing="0" w:after="0" w:afterAutospacing="0"/>
        <w:rPr>
          <w:rFonts w:ascii="Verdana" w:hAnsi="Verdana"/>
          <w:sz w:val="20"/>
          <w:szCs w:val="20"/>
          <w:lang w:val="lv-LV"/>
        </w:rPr>
      </w:pPr>
      <w:r w:rsidRPr="005A3EEC">
        <w:rPr>
          <w:sz w:val="20"/>
          <w:szCs w:val="20"/>
          <w:lang w:val="lv-LV"/>
        </w:rPr>
        <w:t>Datums skatāms laika zīmogā</w:t>
      </w:r>
      <w:r w:rsidRPr="005A3EEC">
        <w:rPr>
          <w:sz w:val="28"/>
          <w:szCs w:val="28"/>
          <w:lang w:val="lv-LV"/>
        </w:rPr>
        <w:tab/>
        <w:t>Nr</w:t>
      </w:r>
      <w:r w:rsidR="0025235E" w:rsidRPr="005A3EEC">
        <w:rPr>
          <w:sz w:val="28"/>
          <w:szCs w:val="28"/>
          <w:lang w:val="lv-LV"/>
        </w:rPr>
        <w:t xml:space="preserve">. </w:t>
      </w:r>
      <w:r w:rsidR="00BE191A" w:rsidRPr="005A3EEC">
        <w:rPr>
          <w:noProof/>
          <w:sz w:val="28"/>
          <w:szCs w:val="28"/>
          <w:lang w:val="lv-LV"/>
        </w:rPr>
        <w:t>01-09/5196</w:t>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1584"/>
        <w:gridCol w:w="582"/>
        <w:gridCol w:w="2962"/>
        <w:gridCol w:w="1280"/>
      </w:tblGrid>
      <w:tr w:rsidR="00760C96" w:rsidTr="00B20733">
        <w:trPr>
          <w:trHeight w:val="269"/>
        </w:trPr>
        <w:tc>
          <w:tcPr>
            <w:tcW w:w="543" w:type="dxa"/>
          </w:tcPr>
          <w:p w:rsidR="00A47C5D" w:rsidRPr="00461490" w:rsidRDefault="008F2170" w:rsidP="008D18D6">
            <w:pPr>
              <w:pStyle w:val="pamattekststabul"/>
              <w:spacing w:before="0" w:beforeAutospacing="0" w:after="0" w:afterAutospacing="0"/>
              <w:rPr>
                <w:sz w:val="28"/>
                <w:szCs w:val="28"/>
                <w:lang w:val="lv-LV"/>
              </w:rPr>
            </w:pPr>
            <w:r w:rsidRPr="00461490">
              <w:rPr>
                <w:sz w:val="28"/>
                <w:szCs w:val="28"/>
                <w:lang w:val="lv-LV"/>
              </w:rPr>
              <w:t>Uz</w:t>
            </w:r>
          </w:p>
        </w:tc>
        <w:tc>
          <w:tcPr>
            <w:tcW w:w="1584" w:type="dxa"/>
            <w:tcBorders>
              <w:bottom w:val="single" w:sz="4" w:space="0" w:color="auto"/>
            </w:tcBorders>
          </w:tcPr>
          <w:p w:rsidR="00A47C5D" w:rsidRPr="00461490" w:rsidRDefault="008F2170" w:rsidP="008D18D6">
            <w:pPr>
              <w:pStyle w:val="pamattekststabul"/>
              <w:spacing w:before="0" w:beforeAutospacing="0" w:after="0" w:afterAutospacing="0"/>
              <w:rPr>
                <w:sz w:val="28"/>
                <w:szCs w:val="28"/>
                <w:lang w:val="lv-LV"/>
              </w:rPr>
            </w:pPr>
            <w:r>
              <w:rPr>
                <w:sz w:val="28"/>
                <w:szCs w:val="28"/>
                <w:lang w:val="lv-LV"/>
              </w:rPr>
              <w:t>24.09.2020.</w:t>
            </w:r>
          </w:p>
        </w:tc>
        <w:tc>
          <w:tcPr>
            <w:tcW w:w="582" w:type="dxa"/>
          </w:tcPr>
          <w:p w:rsidR="00A47C5D" w:rsidRPr="00556D5B" w:rsidRDefault="008F2170" w:rsidP="008D18D6">
            <w:pPr>
              <w:pStyle w:val="pamattekststabul"/>
              <w:spacing w:before="0" w:beforeAutospacing="0" w:after="0" w:afterAutospacing="0"/>
              <w:rPr>
                <w:sz w:val="28"/>
                <w:szCs w:val="28"/>
                <w:lang w:val="lv-LV"/>
              </w:rPr>
            </w:pPr>
            <w:r w:rsidRPr="00556D5B">
              <w:rPr>
                <w:sz w:val="28"/>
                <w:szCs w:val="28"/>
                <w:lang w:val="lv-LV"/>
              </w:rPr>
              <w:t>Nr.</w:t>
            </w:r>
          </w:p>
        </w:tc>
        <w:tc>
          <w:tcPr>
            <w:tcW w:w="2962" w:type="dxa"/>
            <w:tcBorders>
              <w:bottom w:val="single" w:sz="4" w:space="0" w:color="auto"/>
            </w:tcBorders>
          </w:tcPr>
          <w:p w:rsidR="00A47C5D" w:rsidRPr="00556D5B" w:rsidRDefault="008F2170" w:rsidP="008D18D6">
            <w:pPr>
              <w:pStyle w:val="pamattekststabul"/>
              <w:spacing w:before="0" w:beforeAutospacing="0" w:after="0" w:afterAutospacing="0"/>
              <w:rPr>
                <w:sz w:val="28"/>
                <w:szCs w:val="28"/>
                <w:lang w:val="lv-LV"/>
              </w:rPr>
            </w:pPr>
            <w:r w:rsidRPr="00982E6F">
              <w:rPr>
                <w:sz w:val="28"/>
                <w:szCs w:val="28"/>
              </w:rPr>
              <w:t xml:space="preserve">VSS </w:t>
            </w:r>
            <w:proofErr w:type="spellStart"/>
            <w:r w:rsidRPr="00982E6F">
              <w:rPr>
                <w:sz w:val="28"/>
                <w:szCs w:val="28"/>
              </w:rPr>
              <w:t>prot.</w:t>
            </w:r>
            <w:proofErr w:type="spellEnd"/>
            <w:r w:rsidRPr="00982E6F">
              <w:rPr>
                <w:sz w:val="28"/>
                <w:szCs w:val="28"/>
              </w:rPr>
              <w:t xml:space="preserve"> Nr.</w:t>
            </w:r>
            <w:r>
              <w:rPr>
                <w:sz w:val="28"/>
                <w:szCs w:val="28"/>
              </w:rPr>
              <w:t>38 3</w:t>
            </w:r>
            <w:r w:rsidRPr="00982E6F">
              <w:rPr>
                <w:sz w:val="28"/>
                <w:szCs w:val="28"/>
              </w:rPr>
              <w:t>.</w:t>
            </w:r>
            <w:r>
              <w:rPr>
                <w:sz w:val="28"/>
                <w:szCs w:val="28"/>
              </w:rPr>
              <w:t>,</w:t>
            </w:r>
            <w:proofErr w:type="gramStart"/>
            <w:r>
              <w:rPr>
                <w:sz w:val="28"/>
                <w:szCs w:val="28"/>
              </w:rPr>
              <w:t>6.</w:t>
            </w:r>
            <w:r w:rsidRPr="00982E6F">
              <w:rPr>
                <w:sz w:val="28"/>
                <w:szCs w:val="28"/>
              </w:rPr>
              <w:t>§</w:t>
            </w:r>
            <w:proofErr w:type="gramEnd"/>
            <w:r>
              <w:rPr>
                <w:sz w:val="28"/>
                <w:szCs w:val="28"/>
              </w:rPr>
              <w:t>,</w:t>
            </w:r>
            <w:r w:rsidRPr="00982E6F">
              <w:rPr>
                <w:sz w:val="28"/>
                <w:szCs w:val="28"/>
              </w:rPr>
              <w:t xml:space="preserve"> (VSS-</w:t>
            </w:r>
            <w:r>
              <w:rPr>
                <w:sz w:val="28"/>
                <w:szCs w:val="28"/>
              </w:rPr>
              <w:t>808, VSS-811</w:t>
            </w:r>
            <w:r w:rsidRPr="00982E6F">
              <w:rPr>
                <w:sz w:val="28"/>
                <w:szCs w:val="28"/>
              </w:rPr>
              <w:t>)</w:t>
            </w:r>
          </w:p>
        </w:tc>
        <w:tc>
          <w:tcPr>
            <w:tcW w:w="1280" w:type="dxa"/>
          </w:tcPr>
          <w:p w:rsidR="00A47C5D" w:rsidRPr="00556D5B" w:rsidRDefault="00A47C5D" w:rsidP="008D18D6">
            <w:pPr>
              <w:pStyle w:val="pamattekststabul"/>
              <w:spacing w:before="0" w:beforeAutospacing="0" w:after="0" w:afterAutospacing="0"/>
              <w:rPr>
                <w:sz w:val="28"/>
                <w:szCs w:val="28"/>
                <w:lang w:val="lv-LV"/>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0"/>
        <w:gridCol w:w="4531"/>
      </w:tblGrid>
      <w:tr w:rsidR="00760C96" w:rsidTr="00B20733">
        <w:tc>
          <w:tcPr>
            <w:tcW w:w="4530" w:type="dxa"/>
          </w:tcPr>
          <w:p w:rsidR="00EA1868" w:rsidRPr="00556D5B" w:rsidRDefault="00EA1868" w:rsidP="0041608F">
            <w:pPr>
              <w:rPr>
                <w:rFonts w:ascii="Times New Roman" w:hAnsi="Times New Roman"/>
                <w:i/>
                <w:sz w:val="28"/>
                <w:szCs w:val="28"/>
              </w:rPr>
            </w:pPr>
            <w:bookmarkStart w:id="1" w:name="_Hlk505799474"/>
          </w:p>
        </w:tc>
        <w:tc>
          <w:tcPr>
            <w:tcW w:w="4531" w:type="dxa"/>
          </w:tcPr>
          <w:p w:rsidR="00DD5F14" w:rsidRDefault="00DD5F14" w:rsidP="00FE70A0">
            <w:pPr>
              <w:jc w:val="right"/>
              <w:rPr>
                <w:rFonts w:ascii="Times New Roman" w:eastAsia="Times New Roman" w:hAnsi="Times New Roman"/>
                <w:sz w:val="28"/>
                <w:szCs w:val="28"/>
              </w:rPr>
            </w:pPr>
          </w:p>
          <w:p w:rsidR="00B20733" w:rsidRDefault="008F2170" w:rsidP="00B20733">
            <w:pPr>
              <w:jc w:val="right"/>
              <w:rPr>
                <w:rFonts w:ascii="Times New Roman" w:eastAsia="Times New Roman" w:hAnsi="Times New Roman"/>
                <w:b/>
                <w:noProof/>
                <w:sz w:val="28"/>
                <w:szCs w:val="28"/>
              </w:rPr>
            </w:pPr>
            <w:r>
              <w:rPr>
                <w:rFonts w:ascii="Times New Roman" w:eastAsia="Times New Roman" w:hAnsi="Times New Roman"/>
                <w:b/>
                <w:noProof/>
                <w:sz w:val="28"/>
                <w:szCs w:val="28"/>
              </w:rPr>
              <w:t>Ekonomikas</w:t>
            </w:r>
            <w:r w:rsidRPr="00015183">
              <w:rPr>
                <w:rFonts w:ascii="Times New Roman" w:eastAsia="Times New Roman" w:hAnsi="Times New Roman"/>
                <w:b/>
                <w:noProof/>
                <w:sz w:val="28"/>
                <w:szCs w:val="28"/>
              </w:rPr>
              <w:t xml:space="preserve"> </w:t>
            </w:r>
            <w:r w:rsidRPr="00FF3D6C">
              <w:rPr>
                <w:rFonts w:ascii="Times New Roman" w:eastAsia="Times New Roman" w:hAnsi="Times New Roman"/>
                <w:b/>
                <w:noProof/>
                <w:sz w:val="28"/>
                <w:szCs w:val="28"/>
              </w:rPr>
              <w:t>ministrijai</w:t>
            </w:r>
          </w:p>
          <w:p w:rsidR="00B20733" w:rsidRPr="00B10FA1" w:rsidRDefault="008F2170" w:rsidP="00B20733">
            <w:pPr>
              <w:jc w:val="right"/>
              <w:rPr>
                <w:rFonts w:ascii="Times New Roman" w:eastAsia="Times New Roman" w:hAnsi="Times New Roman"/>
                <w:bCs/>
                <w:noProof/>
                <w:sz w:val="28"/>
                <w:szCs w:val="28"/>
              </w:rPr>
            </w:pPr>
            <w:r w:rsidRPr="00B10FA1">
              <w:rPr>
                <w:rFonts w:ascii="Times New Roman" w:eastAsia="Times New Roman" w:hAnsi="Times New Roman"/>
                <w:bCs/>
                <w:noProof/>
                <w:sz w:val="28"/>
                <w:szCs w:val="28"/>
              </w:rPr>
              <w:t>Informācijai:</w:t>
            </w:r>
          </w:p>
          <w:p w:rsidR="008155FB" w:rsidRPr="00A477D6" w:rsidRDefault="008F2170" w:rsidP="00B20733">
            <w:pPr>
              <w:jc w:val="right"/>
              <w:rPr>
                <w:rFonts w:ascii="Times New Roman" w:hAnsi="Times New Roman"/>
                <w:sz w:val="28"/>
                <w:szCs w:val="28"/>
              </w:rPr>
            </w:pPr>
            <w:r w:rsidRPr="00B10FA1">
              <w:rPr>
                <w:rFonts w:ascii="Times New Roman" w:eastAsia="Times New Roman" w:hAnsi="Times New Roman"/>
                <w:bCs/>
                <w:noProof/>
                <w:sz w:val="28"/>
                <w:szCs w:val="28"/>
              </w:rPr>
              <w:t>Veselības inspekcijai</w:t>
            </w:r>
            <w:r w:rsidRPr="00A477D6">
              <w:rPr>
                <w:rFonts w:ascii="Times New Roman" w:hAnsi="Times New Roman"/>
                <w:sz w:val="28"/>
                <w:szCs w:val="28"/>
              </w:rPr>
              <w:t xml:space="preserve"> </w:t>
            </w:r>
          </w:p>
        </w:tc>
      </w:tr>
      <w:tr w:rsidR="00760C96" w:rsidTr="00B20733">
        <w:tc>
          <w:tcPr>
            <w:tcW w:w="4530" w:type="dxa"/>
          </w:tcPr>
          <w:p w:rsidR="00B20733" w:rsidRDefault="00B20733" w:rsidP="0041608F">
            <w:pPr>
              <w:rPr>
                <w:rFonts w:ascii="Times New Roman" w:hAnsi="Times New Roman"/>
                <w:i/>
                <w:noProof/>
                <w:sz w:val="28"/>
                <w:szCs w:val="28"/>
              </w:rPr>
            </w:pPr>
            <w:bookmarkStart w:id="2" w:name="_Hlk505798417"/>
          </w:p>
          <w:p w:rsidR="00B20733" w:rsidRDefault="008F2170" w:rsidP="0041608F">
            <w:pPr>
              <w:rPr>
                <w:rFonts w:ascii="Times New Roman" w:hAnsi="Times New Roman"/>
                <w:i/>
                <w:noProof/>
                <w:sz w:val="28"/>
                <w:szCs w:val="28"/>
              </w:rPr>
            </w:pPr>
            <w:r w:rsidRPr="00556D5B">
              <w:rPr>
                <w:rFonts w:ascii="Times New Roman" w:hAnsi="Times New Roman"/>
                <w:i/>
                <w:noProof/>
                <w:sz w:val="28"/>
                <w:szCs w:val="28"/>
              </w:rPr>
              <w:t>Atzinums par Ministru kabineta noteikumu projektiem VSS-808</w:t>
            </w:r>
          </w:p>
          <w:p w:rsidR="00EA1868" w:rsidRPr="00B20733" w:rsidRDefault="008F2170" w:rsidP="0041608F">
            <w:pPr>
              <w:rPr>
                <w:rFonts w:ascii="Times New Roman" w:hAnsi="Times New Roman"/>
                <w:i/>
                <w:noProof/>
                <w:sz w:val="28"/>
                <w:szCs w:val="28"/>
              </w:rPr>
            </w:pPr>
            <w:r w:rsidRPr="00556D5B">
              <w:rPr>
                <w:rFonts w:ascii="Times New Roman" w:hAnsi="Times New Roman"/>
                <w:i/>
                <w:noProof/>
                <w:sz w:val="28"/>
                <w:szCs w:val="28"/>
              </w:rPr>
              <w:t>un VSS-811</w:t>
            </w:r>
            <w:bookmarkEnd w:id="2"/>
          </w:p>
        </w:tc>
        <w:tc>
          <w:tcPr>
            <w:tcW w:w="4531" w:type="dxa"/>
          </w:tcPr>
          <w:p w:rsidR="00EA1868" w:rsidRPr="00A477D6" w:rsidRDefault="00EA1868" w:rsidP="0041608F">
            <w:pPr>
              <w:jc w:val="right"/>
              <w:rPr>
                <w:rFonts w:ascii="Times New Roman" w:hAnsi="Times New Roman"/>
                <w:sz w:val="28"/>
                <w:szCs w:val="28"/>
              </w:rPr>
            </w:pPr>
          </w:p>
        </w:tc>
      </w:tr>
      <w:bookmarkEnd w:id="1"/>
    </w:tbl>
    <w:p w:rsidR="00BE191A" w:rsidRPr="005A3EEC" w:rsidRDefault="00BE191A" w:rsidP="00962685">
      <w:pPr>
        <w:spacing w:after="0" w:line="240" w:lineRule="auto"/>
        <w:ind w:firstLine="720"/>
        <w:jc w:val="both"/>
        <w:rPr>
          <w:rFonts w:ascii="Times New Roman" w:hAnsi="Times New Roman"/>
          <w:sz w:val="28"/>
          <w:szCs w:val="28"/>
        </w:rPr>
      </w:pPr>
    </w:p>
    <w:p w:rsidR="00B20733" w:rsidRDefault="008F2170" w:rsidP="00B20733">
      <w:pPr>
        <w:spacing w:after="0" w:line="240" w:lineRule="auto"/>
        <w:ind w:firstLine="720"/>
        <w:jc w:val="both"/>
        <w:rPr>
          <w:rFonts w:ascii="Times New Roman" w:hAnsi="Times New Roman"/>
          <w:sz w:val="28"/>
          <w:szCs w:val="28"/>
        </w:rPr>
      </w:pPr>
      <w:r>
        <w:rPr>
          <w:rFonts w:ascii="Times New Roman" w:hAnsi="Times New Roman"/>
          <w:sz w:val="28"/>
          <w:szCs w:val="28"/>
        </w:rPr>
        <w:t>Veselības ministrija savas kompetences ietvaros ir izskatījusi Ekonomikas</w:t>
      </w:r>
      <w:r w:rsidRPr="0053210D">
        <w:rPr>
          <w:rFonts w:ascii="Times New Roman" w:hAnsi="Times New Roman"/>
          <w:sz w:val="28"/>
          <w:szCs w:val="28"/>
        </w:rPr>
        <w:t xml:space="preserve"> ministrijas</w:t>
      </w:r>
      <w:r>
        <w:rPr>
          <w:rFonts w:ascii="Times New Roman" w:hAnsi="Times New Roman"/>
          <w:sz w:val="28"/>
          <w:szCs w:val="28"/>
        </w:rPr>
        <w:t xml:space="preserve"> izstrādātos </w:t>
      </w:r>
      <w:r w:rsidRPr="008970E1">
        <w:rPr>
          <w:rFonts w:ascii="Times New Roman" w:hAnsi="Times New Roman"/>
          <w:sz w:val="28"/>
          <w:szCs w:val="28"/>
        </w:rPr>
        <w:t>M</w:t>
      </w:r>
      <w:r>
        <w:rPr>
          <w:rFonts w:ascii="Times New Roman" w:hAnsi="Times New Roman"/>
          <w:sz w:val="28"/>
          <w:szCs w:val="28"/>
        </w:rPr>
        <w:t>inistru kabineta</w:t>
      </w:r>
      <w:r w:rsidRPr="008970E1">
        <w:rPr>
          <w:rFonts w:ascii="Times New Roman" w:hAnsi="Times New Roman"/>
          <w:sz w:val="28"/>
          <w:szCs w:val="28"/>
        </w:rPr>
        <w:t xml:space="preserve"> noteikumu projektu</w:t>
      </w:r>
      <w:bookmarkStart w:id="3" w:name="x_OLE_LINK6"/>
      <w:bookmarkStart w:id="4" w:name="x_OLE_LINK2"/>
      <w:bookmarkStart w:id="5" w:name="x_OLE_LINK1"/>
      <w:bookmarkStart w:id="6" w:name="x_OLE_LINK5"/>
      <w:bookmarkEnd w:id="3"/>
      <w:bookmarkEnd w:id="4"/>
      <w:bookmarkEnd w:id="5"/>
      <w:bookmarkEnd w:id="6"/>
      <w:r>
        <w:rPr>
          <w:rFonts w:ascii="Times New Roman" w:hAnsi="Times New Roman"/>
          <w:sz w:val="28"/>
          <w:szCs w:val="28"/>
        </w:rPr>
        <w:t xml:space="preserve">s </w:t>
      </w:r>
      <w:r>
        <w:rPr>
          <w:rFonts w:ascii="Times New Roman" w:hAnsi="Times New Roman"/>
          <w:i/>
          <w:iCs/>
          <w:sz w:val="28"/>
          <w:szCs w:val="28"/>
        </w:rPr>
        <w:t>“</w:t>
      </w:r>
      <w:r w:rsidRPr="00B10FA1">
        <w:rPr>
          <w:rFonts w:ascii="Times New Roman" w:hAnsi="Times New Roman"/>
          <w:i/>
          <w:iCs/>
          <w:sz w:val="28"/>
          <w:szCs w:val="28"/>
        </w:rPr>
        <w:t xml:space="preserve">Noteikumi par Latvijas būvnormatīvu LBN 200-20 </w:t>
      </w:r>
      <w:r>
        <w:rPr>
          <w:rFonts w:ascii="Times New Roman" w:hAnsi="Times New Roman"/>
          <w:i/>
          <w:iCs/>
          <w:sz w:val="28"/>
          <w:szCs w:val="28"/>
        </w:rPr>
        <w:t>“</w:t>
      </w:r>
      <w:r w:rsidRPr="00B10FA1">
        <w:rPr>
          <w:rFonts w:ascii="Times New Roman" w:hAnsi="Times New Roman"/>
          <w:i/>
          <w:iCs/>
          <w:sz w:val="28"/>
          <w:szCs w:val="28"/>
        </w:rPr>
        <w:t>Vispārīgas prasības būvēm</w:t>
      </w:r>
      <w:r>
        <w:rPr>
          <w:rFonts w:ascii="Times New Roman" w:hAnsi="Times New Roman"/>
          <w:i/>
          <w:iCs/>
          <w:sz w:val="28"/>
          <w:szCs w:val="28"/>
        </w:rPr>
        <w:t xml:space="preserve">”” </w:t>
      </w:r>
      <w:r>
        <w:rPr>
          <w:rFonts w:ascii="Times New Roman" w:hAnsi="Times New Roman"/>
          <w:sz w:val="28"/>
          <w:szCs w:val="28"/>
        </w:rPr>
        <w:t xml:space="preserve">un </w:t>
      </w:r>
      <w:r>
        <w:rPr>
          <w:rFonts w:ascii="Times New Roman" w:hAnsi="Times New Roman"/>
          <w:i/>
          <w:iCs/>
          <w:sz w:val="28"/>
          <w:szCs w:val="28"/>
        </w:rPr>
        <w:t>“</w:t>
      </w:r>
      <w:r w:rsidRPr="003329BB">
        <w:rPr>
          <w:rFonts w:ascii="Times New Roman" w:hAnsi="Times New Roman"/>
          <w:i/>
          <w:iCs/>
          <w:sz w:val="28"/>
          <w:szCs w:val="28"/>
        </w:rPr>
        <w:t xml:space="preserve">Grozījumi Ministru kabineta 2015.gada 16.jūnija noteikumos Nr.310 </w:t>
      </w:r>
      <w:r>
        <w:rPr>
          <w:rFonts w:ascii="Times New Roman" w:hAnsi="Times New Roman"/>
          <w:i/>
          <w:iCs/>
          <w:sz w:val="28"/>
          <w:szCs w:val="28"/>
        </w:rPr>
        <w:t>“</w:t>
      </w:r>
      <w:r w:rsidRPr="003329BB">
        <w:rPr>
          <w:rFonts w:ascii="Times New Roman" w:hAnsi="Times New Roman"/>
          <w:i/>
          <w:iCs/>
          <w:sz w:val="28"/>
          <w:szCs w:val="28"/>
        </w:rPr>
        <w:t xml:space="preserve">Noteikumi par Latvijas būvnormatīvu LBN 231–15 </w:t>
      </w:r>
      <w:r>
        <w:rPr>
          <w:rFonts w:ascii="Times New Roman" w:hAnsi="Times New Roman"/>
          <w:i/>
          <w:iCs/>
          <w:sz w:val="28"/>
          <w:szCs w:val="28"/>
        </w:rPr>
        <w:t>“</w:t>
      </w:r>
      <w:r w:rsidRPr="003329BB">
        <w:rPr>
          <w:rFonts w:ascii="Times New Roman" w:hAnsi="Times New Roman"/>
          <w:i/>
          <w:iCs/>
          <w:sz w:val="28"/>
          <w:szCs w:val="28"/>
        </w:rPr>
        <w:t>Dzīvojamo un publisko ēku apkure un ventilācija</w:t>
      </w:r>
      <w:r>
        <w:rPr>
          <w:rFonts w:ascii="Times New Roman" w:hAnsi="Times New Roman"/>
          <w:i/>
          <w:iCs/>
          <w:sz w:val="28"/>
          <w:szCs w:val="28"/>
        </w:rPr>
        <w:t>”</w:t>
      </w:r>
      <w:r w:rsidRPr="00B57667">
        <w:rPr>
          <w:rFonts w:ascii="Times New Roman" w:hAnsi="Times New Roman"/>
          <w:sz w:val="28"/>
          <w:szCs w:val="28"/>
        </w:rPr>
        <w:t>,</w:t>
      </w:r>
      <w:r>
        <w:rPr>
          <w:color w:val="000000"/>
          <w:sz w:val="27"/>
          <w:szCs w:val="27"/>
        </w:rPr>
        <w:t xml:space="preserve"> </w:t>
      </w:r>
      <w:r w:rsidRPr="003329BB">
        <w:rPr>
          <w:rFonts w:ascii="Times New Roman" w:hAnsi="Times New Roman"/>
          <w:sz w:val="28"/>
          <w:szCs w:val="28"/>
        </w:rPr>
        <w:t>kas izsludināti Valsts sekretāru sanāksmē 2020.</w:t>
      </w:r>
      <w:r>
        <w:rPr>
          <w:rFonts w:ascii="Times New Roman" w:hAnsi="Times New Roman"/>
          <w:sz w:val="28"/>
          <w:szCs w:val="28"/>
        </w:rPr>
        <w:t> </w:t>
      </w:r>
      <w:r w:rsidRPr="003329BB">
        <w:rPr>
          <w:rFonts w:ascii="Times New Roman" w:hAnsi="Times New Roman"/>
          <w:sz w:val="28"/>
          <w:szCs w:val="28"/>
        </w:rPr>
        <w:t>gada 24.</w:t>
      </w:r>
      <w:r>
        <w:rPr>
          <w:rFonts w:ascii="Times New Roman" w:hAnsi="Times New Roman"/>
          <w:sz w:val="28"/>
          <w:szCs w:val="28"/>
        </w:rPr>
        <w:t> </w:t>
      </w:r>
      <w:r w:rsidRPr="003329BB">
        <w:rPr>
          <w:rFonts w:ascii="Times New Roman" w:hAnsi="Times New Roman"/>
          <w:sz w:val="28"/>
          <w:szCs w:val="28"/>
        </w:rPr>
        <w:t xml:space="preserve">septembrī </w:t>
      </w:r>
      <w:r w:rsidRPr="00B10FA1">
        <w:rPr>
          <w:rFonts w:ascii="Times New Roman" w:hAnsi="Times New Roman"/>
          <w:sz w:val="28"/>
          <w:szCs w:val="28"/>
        </w:rPr>
        <w:t>(</w:t>
      </w:r>
      <w:r>
        <w:rPr>
          <w:rFonts w:ascii="Times New Roman" w:hAnsi="Times New Roman"/>
          <w:sz w:val="28"/>
          <w:szCs w:val="28"/>
        </w:rPr>
        <w:t xml:space="preserve">attiecīgi </w:t>
      </w:r>
      <w:r w:rsidRPr="00B10FA1">
        <w:rPr>
          <w:rFonts w:ascii="Times New Roman" w:hAnsi="Times New Roman"/>
          <w:sz w:val="28"/>
          <w:szCs w:val="28"/>
        </w:rPr>
        <w:t xml:space="preserve">prot. Nr.38 </w:t>
      </w:r>
      <w:r>
        <w:rPr>
          <w:rFonts w:ascii="Times New Roman" w:hAnsi="Times New Roman"/>
          <w:sz w:val="28"/>
          <w:szCs w:val="28"/>
        </w:rPr>
        <w:t>3</w:t>
      </w:r>
      <w:r w:rsidRPr="00B10FA1">
        <w:rPr>
          <w:rFonts w:ascii="Times New Roman" w:hAnsi="Times New Roman"/>
          <w:sz w:val="28"/>
          <w:szCs w:val="28"/>
        </w:rPr>
        <w:t>.§, VSS-8</w:t>
      </w:r>
      <w:r>
        <w:rPr>
          <w:rFonts w:ascii="Times New Roman" w:hAnsi="Times New Roman"/>
          <w:sz w:val="28"/>
          <w:szCs w:val="28"/>
        </w:rPr>
        <w:t xml:space="preserve">08 un </w:t>
      </w:r>
      <w:r w:rsidRPr="003329BB">
        <w:rPr>
          <w:rFonts w:ascii="Times New Roman" w:hAnsi="Times New Roman"/>
          <w:sz w:val="28"/>
          <w:szCs w:val="28"/>
        </w:rPr>
        <w:t>6.§, VSS-811</w:t>
      </w:r>
      <w:r w:rsidRPr="00B10FA1">
        <w:rPr>
          <w:rFonts w:ascii="Times New Roman" w:hAnsi="Times New Roman"/>
          <w:sz w:val="28"/>
          <w:szCs w:val="28"/>
        </w:rPr>
        <w:t xml:space="preserve">) </w:t>
      </w:r>
      <w:r>
        <w:rPr>
          <w:rFonts w:ascii="Times New Roman" w:hAnsi="Times New Roman"/>
          <w:sz w:val="28"/>
          <w:szCs w:val="28"/>
        </w:rPr>
        <w:t>(turpmāk – VSS-808 un VSS-811)</w:t>
      </w:r>
      <w:r w:rsidR="00CA7269">
        <w:rPr>
          <w:rFonts w:ascii="Times New Roman" w:hAnsi="Times New Roman"/>
          <w:sz w:val="28"/>
          <w:szCs w:val="28"/>
        </w:rPr>
        <w:t xml:space="preserve"> un </w:t>
      </w:r>
      <w:r>
        <w:rPr>
          <w:rFonts w:ascii="Times New Roman" w:hAnsi="Times New Roman"/>
          <w:sz w:val="28"/>
          <w:szCs w:val="28"/>
        </w:rPr>
        <w:t>to</w:t>
      </w:r>
      <w:r w:rsidRPr="008970E1">
        <w:rPr>
          <w:rFonts w:ascii="Times New Roman" w:hAnsi="Times New Roman"/>
          <w:sz w:val="28"/>
          <w:szCs w:val="28"/>
        </w:rPr>
        <w:t xml:space="preserve"> a</w:t>
      </w:r>
      <w:r w:rsidRPr="008970E1">
        <w:rPr>
          <w:rFonts w:ascii="Times New Roman" w:hAnsi="Times New Roman"/>
          <w:sz w:val="28"/>
          <w:szCs w:val="28"/>
        </w:rPr>
        <w:t>not</w:t>
      </w:r>
      <w:r>
        <w:rPr>
          <w:rFonts w:ascii="Times New Roman" w:hAnsi="Times New Roman"/>
          <w:sz w:val="28"/>
          <w:szCs w:val="28"/>
        </w:rPr>
        <w:t>ācijas.</w:t>
      </w:r>
    </w:p>
    <w:p w:rsidR="00B20733" w:rsidRPr="003329BB" w:rsidRDefault="008F2170" w:rsidP="00B20733">
      <w:pPr>
        <w:spacing w:after="0" w:line="240" w:lineRule="auto"/>
        <w:ind w:firstLine="720"/>
        <w:jc w:val="both"/>
        <w:rPr>
          <w:rFonts w:ascii="Times New Roman" w:hAnsi="Times New Roman"/>
          <w:sz w:val="28"/>
          <w:szCs w:val="28"/>
        </w:rPr>
      </w:pPr>
      <w:r w:rsidRPr="003329BB">
        <w:rPr>
          <w:rFonts w:ascii="Times New Roman" w:hAnsi="Times New Roman"/>
          <w:b/>
          <w:bCs/>
          <w:sz w:val="28"/>
          <w:szCs w:val="28"/>
        </w:rPr>
        <w:t>1.</w:t>
      </w:r>
      <w:r>
        <w:rPr>
          <w:rFonts w:ascii="Times New Roman" w:hAnsi="Times New Roman"/>
          <w:sz w:val="28"/>
          <w:szCs w:val="28"/>
        </w:rPr>
        <w:t xml:space="preserve"> Veselības ministrija atbalsta VSS-808 par Latvijas būvnormatīva LBN 200-20 “</w:t>
      </w:r>
      <w:r w:rsidRPr="003329BB">
        <w:rPr>
          <w:rFonts w:ascii="Times New Roman" w:hAnsi="Times New Roman"/>
          <w:sz w:val="28"/>
          <w:szCs w:val="28"/>
        </w:rPr>
        <w:t>Vispārīgas prasības būvēm</w:t>
      </w:r>
      <w:r>
        <w:rPr>
          <w:rFonts w:ascii="Times New Roman" w:hAnsi="Times New Roman"/>
          <w:sz w:val="28"/>
          <w:szCs w:val="28"/>
        </w:rPr>
        <w:t>”</w:t>
      </w:r>
      <w:r w:rsidRPr="00613294">
        <w:rPr>
          <w:sz w:val="28"/>
          <w:szCs w:val="28"/>
        </w:rPr>
        <w:t xml:space="preserve"> </w:t>
      </w:r>
      <w:r>
        <w:rPr>
          <w:rFonts w:ascii="Times New Roman" w:hAnsi="Times New Roman"/>
          <w:sz w:val="28"/>
          <w:szCs w:val="28"/>
        </w:rPr>
        <w:t xml:space="preserve">(turpmāk – LBN 200-20) tālāku virzību, ja tiek ņemti vērā šādi iebildumi: </w:t>
      </w:r>
    </w:p>
    <w:p w:rsidR="00B20733" w:rsidRDefault="008F2170" w:rsidP="00B20733">
      <w:pPr>
        <w:pStyle w:val="xmsonormal"/>
        <w:shd w:val="clear" w:color="auto" w:fill="FFFFFF"/>
        <w:spacing w:before="0" w:beforeAutospacing="0" w:after="0" w:afterAutospacing="0"/>
        <w:ind w:firstLine="720"/>
        <w:jc w:val="both"/>
        <w:rPr>
          <w:rFonts w:eastAsia="Calibri"/>
          <w:sz w:val="28"/>
          <w:szCs w:val="28"/>
          <w:lang w:eastAsia="en-US"/>
        </w:rPr>
      </w:pPr>
      <w:r w:rsidRPr="00613294">
        <w:rPr>
          <w:rFonts w:eastAsia="Calibri"/>
          <w:b/>
          <w:bCs/>
          <w:sz w:val="28"/>
          <w:szCs w:val="28"/>
          <w:lang w:eastAsia="en-US"/>
        </w:rPr>
        <w:t>1.</w:t>
      </w:r>
      <w:r w:rsidRPr="003329BB">
        <w:rPr>
          <w:rFonts w:eastAsia="Calibri"/>
          <w:b/>
          <w:bCs/>
          <w:sz w:val="28"/>
          <w:szCs w:val="28"/>
          <w:lang w:eastAsia="en-US"/>
        </w:rPr>
        <w:t>1.</w:t>
      </w:r>
      <w:r>
        <w:rPr>
          <w:rFonts w:eastAsia="Calibri"/>
          <w:sz w:val="28"/>
          <w:szCs w:val="28"/>
          <w:lang w:eastAsia="en-US"/>
        </w:rPr>
        <w:t xml:space="preserve"> Lūdzam</w:t>
      </w:r>
      <w:r w:rsidRPr="006C2791">
        <w:rPr>
          <w:rFonts w:eastAsia="Calibri"/>
          <w:sz w:val="28"/>
          <w:szCs w:val="28"/>
          <w:lang w:eastAsia="en-US"/>
        </w:rPr>
        <w:t xml:space="preserve"> </w:t>
      </w:r>
      <w:r>
        <w:rPr>
          <w:rFonts w:eastAsia="Calibri"/>
          <w:sz w:val="28"/>
          <w:szCs w:val="28"/>
          <w:lang w:eastAsia="en-US"/>
        </w:rPr>
        <w:t>LBN 200-20 1. punktā noteikt</w:t>
      </w:r>
      <w:r w:rsidR="00E83C49">
        <w:rPr>
          <w:rFonts w:eastAsia="Calibri"/>
          <w:sz w:val="28"/>
          <w:szCs w:val="28"/>
          <w:lang w:eastAsia="en-US"/>
        </w:rPr>
        <w:t>,</w:t>
      </w:r>
      <w:r>
        <w:rPr>
          <w:rFonts w:eastAsia="Calibri"/>
          <w:sz w:val="28"/>
          <w:szCs w:val="28"/>
          <w:lang w:eastAsia="en-US"/>
        </w:rPr>
        <w:t xml:space="preserve"> uz </w:t>
      </w:r>
      <w:r w:rsidRPr="00613294">
        <w:rPr>
          <w:rFonts w:eastAsia="Calibri"/>
          <w:sz w:val="28"/>
          <w:szCs w:val="28"/>
          <w:lang w:eastAsia="en-US"/>
        </w:rPr>
        <w:t>kād</w:t>
      </w:r>
      <w:r>
        <w:rPr>
          <w:rFonts w:eastAsia="Calibri"/>
          <w:sz w:val="28"/>
          <w:szCs w:val="28"/>
          <w:lang w:eastAsia="en-US"/>
        </w:rPr>
        <w:t>ām</w:t>
      </w:r>
      <w:r w:rsidRPr="00613294">
        <w:rPr>
          <w:rFonts w:eastAsia="Calibri"/>
          <w:sz w:val="28"/>
          <w:szCs w:val="28"/>
          <w:lang w:eastAsia="en-US"/>
        </w:rPr>
        <w:t xml:space="preserve"> ēk</w:t>
      </w:r>
      <w:r>
        <w:rPr>
          <w:rFonts w:eastAsia="Calibri"/>
          <w:sz w:val="28"/>
          <w:szCs w:val="28"/>
          <w:lang w:eastAsia="en-US"/>
        </w:rPr>
        <w:t>ām ir</w:t>
      </w:r>
      <w:r w:rsidRPr="00613294">
        <w:rPr>
          <w:rFonts w:eastAsia="Calibri"/>
          <w:sz w:val="28"/>
          <w:szCs w:val="28"/>
          <w:lang w:eastAsia="en-US"/>
        </w:rPr>
        <w:t xml:space="preserve"> </w:t>
      </w:r>
      <w:r>
        <w:rPr>
          <w:rFonts w:eastAsia="Calibri"/>
          <w:sz w:val="28"/>
          <w:szCs w:val="28"/>
          <w:lang w:eastAsia="en-US"/>
        </w:rPr>
        <w:t>attiecināmas</w:t>
      </w:r>
      <w:r w:rsidRPr="00613294">
        <w:rPr>
          <w:rFonts w:eastAsia="Calibri"/>
          <w:sz w:val="28"/>
          <w:szCs w:val="28"/>
          <w:lang w:eastAsia="en-US"/>
        </w:rPr>
        <w:t xml:space="preserve"> prasības</w:t>
      </w:r>
      <w:r>
        <w:rPr>
          <w:rFonts w:eastAsia="Calibri"/>
          <w:sz w:val="28"/>
          <w:szCs w:val="28"/>
          <w:lang w:eastAsia="en-US"/>
        </w:rPr>
        <w:t xml:space="preserve">, iekļaujot 1. punktā arī </w:t>
      </w:r>
      <w:r w:rsidRPr="00613294">
        <w:rPr>
          <w:rFonts w:eastAsia="Calibri"/>
          <w:sz w:val="28"/>
          <w:szCs w:val="28"/>
          <w:lang w:eastAsia="en-US"/>
        </w:rPr>
        <w:t>publiskas, dzīvojamās</w:t>
      </w:r>
      <w:r>
        <w:rPr>
          <w:rFonts w:eastAsia="Calibri"/>
          <w:sz w:val="28"/>
          <w:szCs w:val="28"/>
          <w:lang w:eastAsia="en-US"/>
        </w:rPr>
        <w:t>,</w:t>
      </w:r>
      <w:r w:rsidRPr="00613294">
        <w:rPr>
          <w:rFonts w:eastAsia="Calibri"/>
          <w:sz w:val="28"/>
          <w:szCs w:val="28"/>
          <w:lang w:eastAsia="en-US"/>
        </w:rPr>
        <w:t xml:space="preserve"> ražošanas</w:t>
      </w:r>
      <w:r>
        <w:rPr>
          <w:rFonts w:eastAsia="Calibri"/>
          <w:sz w:val="28"/>
          <w:szCs w:val="28"/>
          <w:lang w:eastAsia="en-US"/>
        </w:rPr>
        <w:t>, lauksaimniecības un noliktavu</w:t>
      </w:r>
      <w:r w:rsidRPr="00613294">
        <w:rPr>
          <w:rFonts w:eastAsia="Calibri"/>
          <w:sz w:val="28"/>
          <w:szCs w:val="28"/>
          <w:lang w:eastAsia="en-US"/>
        </w:rPr>
        <w:t xml:space="preserve"> ēkas</w:t>
      </w:r>
      <w:r>
        <w:rPr>
          <w:rFonts w:eastAsia="Calibri"/>
          <w:sz w:val="28"/>
          <w:szCs w:val="28"/>
          <w:lang w:eastAsia="en-US"/>
        </w:rPr>
        <w:t>, jo minētajām ēkām LBN 200-20 ir noteiktas prasības.</w:t>
      </w:r>
      <w:r w:rsidRPr="006C2791">
        <w:rPr>
          <w:rFonts w:eastAsia="Calibri"/>
          <w:sz w:val="28"/>
          <w:szCs w:val="28"/>
          <w:lang w:eastAsia="en-US"/>
        </w:rPr>
        <w:t xml:space="preserve"> </w:t>
      </w:r>
      <w:r>
        <w:rPr>
          <w:rFonts w:eastAsia="Calibri"/>
          <w:sz w:val="28"/>
          <w:szCs w:val="28"/>
          <w:lang w:eastAsia="en-US"/>
        </w:rPr>
        <w:t xml:space="preserve">Lūdzam Projekta 1. punktā </w:t>
      </w:r>
      <w:r w:rsidRPr="00613294">
        <w:rPr>
          <w:rFonts w:eastAsia="Calibri"/>
          <w:sz w:val="28"/>
          <w:szCs w:val="28"/>
          <w:lang w:eastAsia="en-US"/>
        </w:rPr>
        <w:t xml:space="preserve">papildināt, ka </w:t>
      </w:r>
      <w:r>
        <w:rPr>
          <w:rFonts w:eastAsia="Calibri"/>
          <w:sz w:val="28"/>
          <w:szCs w:val="28"/>
          <w:lang w:eastAsia="en-US"/>
        </w:rPr>
        <w:t>projektējot attiecīgās ēkas</w:t>
      </w:r>
      <w:r w:rsidR="00E83C49">
        <w:rPr>
          <w:rFonts w:eastAsia="Calibri"/>
          <w:sz w:val="28"/>
          <w:szCs w:val="28"/>
          <w:lang w:eastAsia="en-US"/>
        </w:rPr>
        <w:t>,</w:t>
      </w:r>
      <w:r>
        <w:rPr>
          <w:rFonts w:eastAsia="Calibri"/>
          <w:sz w:val="28"/>
          <w:szCs w:val="28"/>
          <w:lang w:eastAsia="en-US"/>
        </w:rPr>
        <w:t xml:space="preserve"> tas tiek darīts t</w:t>
      </w:r>
      <w:r>
        <w:rPr>
          <w:rFonts w:eastAsia="Calibri"/>
          <w:sz w:val="28"/>
          <w:szCs w:val="28"/>
          <w:lang w:eastAsia="en-US"/>
        </w:rPr>
        <w:t>ā</w:t>
      </w:r>
      <w:r w:rsidR="00E83C49">
        <w:rPr>
          <w:rFonts w:eastAsia="Calibri"/>
          <w:sz w:val="28"/>
          <w:szCs w:val="28"/>
          <w:lang w:eastAsia="en-US"/>
        </w:rPr>
        <w:t>,</w:t>
      </w:r>
      <w:r>
        <w:rPr>
          <w:rFonts w:eastAsia="Calibri"/>
          <w:sz w:val="28"/>
          <w:szCs w:val="28"/>
          <w:lang w:eastAsia="en-US"/>
        </w:rPr>
        <w:t xml:space="preserve"> lai </w:t>
      </w:r>
      <w:r w:rsidRPr="00613294">
        <w:rPr>
          <w:rFonts w:eastAsia="Calibri"/>
          <w:sz w:val="28"/>
          <w:szCs w:val="28"/>
          <w:lang w:eastAsia="en-US"/>
        </w:rPr>
        <w:t>n</w:t>
      </w:r>
      <w:r>
        <w:rPr>
          <w:rFonts w:eastAsia="Calibri"/>
          <w:sz w:val="28"/>
          <w:szCs w:val="28"/>
          <w:lang w:eastAsia="en-US"/>
        </w:rPr>
        <w:t>ebūtu</w:t>
      </w:r>
      <w:r w:rsidRPr="00613294">
        <w:rPr>
          <w:rFonts w:eastAsia="Calibri"/>
          <w:sz w:val="28"/>
          <w:szCs w:val="28"/>
          <w:lang w:eastAsia="en-US"/>
        </w:rPr>
        <w:t xml:space="preserve"> pretrunā arī ar attiecīgās pašvaldības teritorijas plānojumu un apbūves noteikumiem.</w:t>
      </w:r>
    </w:p>
    <w:p w:rsidR="00B20733" w:rsidRDefault="008F2170" w:rsidP="00B20733">
      <w:pPr>
        <w:pStyle w:val="xmsonormal"/>
        <w:shd w:val="clear" w:color="auto" w:fill="FFFFFF"/>
        <w:spacing w:before="0" w:beforeAutospacing="0" w:after="0" w:afterAutospacing="0"/>
        <w:ind w:firstLine="720"/>
        <w:jc w:val="both"/>
        <w:rPr>
          <w:rFonts w:eastAsia="Calibri"/>
          <w:sz w:val="28"/>
          <w:szCs w:val="28"/>
          <w:lang w:eastAsia="en-US"/>
        </w:rPr>
      </w:pPr>
      <w:r>
        <w:rPr>
          <w:rFonts w:eastAsia="Calibri"/>
          <w:b/>
          <w:sz w:val="28"/>
          <w:szCs w:val="28"/>
          <w:lang w:eastAsia="en-US"/>
        </w:rPr>
        <w:t>1.2</w:t>
      </w:r>
      <w:r w:rsidRPr="008C7ED5">
        <w:rPr>
          <w:rFonts w:eastAsia="Calibri"/>
          <w:b/>
          <w:sz w:val="28"/>
          <w:szCs w:val="28"/>
          <w:lang w:eastAsia="en-US"/>
        </w:rPr>
        <w:t>.</w:t>
      </w:r>
      <w:r>
        <w:rPr>
          <w:rFonts w:eastAsia="Calibri"/>
          <w:sz w:val="28"/>
          <w:szCs w:val="28"/>
          <w:lang w:eastAsia="en-US"/>
        </w:rPr>
        <w:t> Lūdzam</w:t>
      </w:r>
      <w:r w:rsidRPr="00FB5EDA">
        <w:rPr>
          <w:rFonts w:eastAsia="Calibri"/>
          <w:sz w:val="28"/>
          <w:szCs w:val="28"/>
          <w:lang w:eastAsia="en-US"/>
        </w:rPr>
        <w:t xml:space="preserve"> </w:t>
      </w:r>
      <w:r>
        <w:rPr>
          <w:rFonts w:eastAsia="Calibri"/>
          <w:sz w:val="28"/>
          <w:szCs w:val="28"/>
          <w:lang w:eastAsia="en-US"/>
        </w:rPr>
        <w:t>LBN 200-20 2.</w:t>
      </w:r>
      <w:r>
        <w:rPr>
          <w:rFonts w:eastAsia="Calibri"/>
        </w:rPr>
        <w:t> </w:t>
      </w:r>
      <w:r>
        <w:rPr>
          <w:rFonts w:eastAsia="Calibri"/>
          <w:sz w:val="28"/>
          <w:szCs w:val="28"/>
          <w:lang w:eastAsia="en-US"/>
        </w:rPr>
        <w:t xml:space="preserve">punktā iekļaut arī definīcijas terminiem </w:t>
      </w:r>
      <w:r w:rsidRPr="004C6E9C">
        <w:rPr>
          <w:rFonts w:eastAsia="Calibri"/>
          <w:sz w:val="28"/>
          <w:szCs w:val="28"/>
          <w:lang w:eastAsia="en-US"/>
        </w:rPr>
        <w:t xml:space="preserve">lauksaimniecības būves, ražošanas būves un noliktavas būves, ņemot vērā, ka </w:t>
      </w:r>
      <w:r>
        <w:rPr>
          <w:rFonts w:eastAsia="Calibri"/>
          <w:sz w:val="28"/>
          <w:szCs w:val="28"/>
          <w:lang w:eastAsia="en-US"/>
        </w:rPr>
        <w:t xml:space="preserve">LBN 200-20 </w:t>
      </w:r>
      <w:r w:rsidRPr="004C6E9C">
        <w:rPr>
          <w:rFonts w:eastAsia="Calibri"/>
          <w:sz w:val="28"/>
          <w:szCs w:val="28"/>
          <w:lang w:eastAsia="en-US"/>
        </w:rPr>
        <w:t xml:space="preserve">šīs būves ir minētas un tām ir </w:t>
      </w:r>
      <w:r>
        <w:rPr>
          <w:rFonts w:eastAsia="Calibri"/>
          <w:sz w:val="28"/>
          <w:szCs w:val="28"/>
          <w:lang w:eastAsia="en-US"/>
        </w:rPr>
        <w:t xml:space="preserve">noteiktas </w:t>
      </w:r>
      <w:r w:rsidRPr="004C6E9C">
        <w:rPr>
          <w:rFonts w:eastAsia="Calibri"/>
          <w:sz w:val="28"/>
          <w:szCs w:val="28"/>
          <w:lang w:eastAsia="en-US"/>
        </w:rPr>
        <w:t>atšķirīgas prasības</w:t>
      </w:r>
      <w:r>
        <w:rPr>
          <w:rFonts w:eastAsia="Calibri"/>
          <w:sz w:val="28"/>
          <w:szCs w:val="28"/>
          <w:lang w:eastAsia="en-US"/>
        </w:rPr>
        <w:t>.</w:t>
      </w:r>
    </w:p>
    <w:p w:rsidR="00B20733" w:rsidRDefault="008F2170" w:rsidP="00B20733">
      <w:pPr>
        <w:pStyle w:val="xmsonormal"/>
        <w:shd w:val="clear" w:color="auto" w:fill="FFFFFF"/>
        <w:spacing w:before="0" w:beforeAutospacing="0" w:after="0" w:afterAutospacing="0"/>
        <w:ind w:firstLine="720"/>
        <w:jc w:val="both"/>
        <w:rPr>
          <w:rFonts w:eastAsia="Calibri"/>
          <w:sz w:val="28"/>
          <w:szCs w:val="28"/>
          <w:lang w:eastAsia="en-US"/>
        </w:rPr>
      </w:pPr>
      <w:r w:rsidRPr="004D4FF9">
        <w:rPr>
          <w:rFonts w:eastAsia="Calibri"/>
          <w:b/>
          <w:bCs/>
          <w:sz w:val="28"/>
          <w:szCs w:val="28"/>
          <w:lang w:eastAsia="en-US"/>
        </w:rPr>
        <w:lastRenderedPageBreak/>
        <w:t>1.3.</w:t>
      </w:r>
      <w:r>
        <w:rPr>
          <w:rFonts w:eastAsia="Calibri"/>
          <w:sz w:val="28"/>
          <w:szCs w:val="28"/>
          <w:lang w:eastAsia="en-US"/>
        </w:rPr>
        <w:t xml:space="preserve"> Tā kā bērnu uzraudzības pakalpojumu var sniegt arī dzīvojamā ēkā, lūdzam attiecīgi papildināt LBN 200-20  2.4. apakšpunktu. </w:t>
      </w:r>
    </w:p>
    <w:p w:rsidR="00B20733" w:rsidRDefault="008F2170" w:rsidP="00B20733">
      <w:pPr>
        <w:pStyle w:val="xmsonormal"/>
        <w:shd w:val="clear" w:color="auto" w:fill="FFFFFF"/>
        <w:spacing w:before="0" w:beforeAutospacing="0" w:after="0" w:afterAutospacing="0"/>
        <w:ind w:firstLine="720"/>
        <w:jc w:val="both"/>
        <w:rPr>
          <w:rFonts w:eastAsia="Calibri"/>
          <w:sz w:val="28"/>
          <w:szCs w:val="28"/>
          <w:lang w:eastAsia="en-US"/>
        </w:rPr>
      </w:pPr>
      <w:r w:rsidRPr="004D4FF9">
        <w:rPr>
          <w:rFonts w:eastAsia="Calibri"/>
          <w:b/>
          <w:bCs/>
          <w:sz w:val="28"/>
          <w:szCs w:val="28"/>
          <w:lang w:eastAsia="en-US"/>
        </w:rPr>
        <w:t>1.4.</w:t>
      </w:r>
      <w:r>
        <w:rPr>
          <w:rFonts w:eastAsia="Calibri"/>
          <w:sz w:val="28"/>
          <w:szCs w:val="28"/>
          <w:lang w:eastAsia="en-US"/>
        </w:rPr>
        <w:t xml:space="preserve"> Tāpat lūdzam LBN 200-20  </w:t>
      </w:r>
      <w:r w:rsidRPr="00770FED">
        <w:rPr>
          <w:rFonts w:eastAsia="Calibri"/>
          <w:sz w:val="28"/>
          <w:szCs w:val="28"/>
          <w:lang w:eastAsia="en-US"/>
        </w:rPr>
        <w:t xml:space="preserve">2.29. </w:t>
      </w:r>
      <w:r>
        <w:rPr>
          <w:rFonts w:eastAsia="Calibri"/>
          <w:sz w:val="28"/>
          <w:szCs w:val="28"/>
          <w:lang w:eastAsia="en-US"/>
        </w:rPr>
        <w:t>apakš</w:t>
      </w:r>
      <w:r w:rsidRPr="00770FED">
        <w:rPr>
          <w:rFonts w:eastAsia="Calibri"/>
          <w:sz w:val="28"/>
          <w:szCs w:val="28"/>
          <w:lang w:eastAsia="en-US"/>
        </w:rPr>
        <w:t xml:space="preserve">punktā </w:t>
      </w:r>
      <w:r>
        <w:rPr>
          <w:rFonts w:eastAsia="Calibri"/>
          <w:sz w:val="28"/>
          <w:szCs w:val="28"/>
          <w:lang w:eastAsia="en-US"/>
        </w:rPr>
        <w:t>aizvietot vārdus “</w:t>
      </w:r>
      <w:r w:rsidRPr="00770FED">
        <w:rPr>
          <w:rFonts w:eastAsia="Calibri"/>
          <w:sz w:val="28"/>
          <w:szCs w:val="28"/>
          <w:lang w:eastAsia="en-US"/>
        </w:rPr>
        <w:t xml:space="preserve">vannas un dušas telpa” </w:t>
      </w:r>
      <w:r>
        <w:rPr>
          <w:rFonts w:eastAsia="Calibri"/>
          <w:sz w:val="28"/>
          <w:szCs w:val="28"/>
          <w:lang w:eastAsia="en-US"/>
        </w:rPr>
        <w:t>ar vārdiem</w:t>
      </w:r>
      <w:r w:rsidRPr="00770FED">
        <w:rPr>
          <w:rFonts w:eastAsia="Calibri"/>
          <w:sz w:val="28"/>
          <w:szCs w:val="28"/>
          <w:lang w:eastAsia="en-US"/>
        </w:rPr>
        <w:t xml:space="preserve"> </w:t>
      </w:r>
      <w:r>
        <w:rPr>
          <w:rFonts w:eastAsia="Calibri"/>
          <w:sz w:val="28"/>
          <w:szCs w:val="28"/>
          <w:lang w:eastAsia="en-US"/>
        </w:rPr>
        <w:t>“</w:t>
      </w:r>
      <w:r w:rsidRPr="00770FED">
        <w:rPr>
          <w:rFonts w:eastAsia="Calibri"/>
          <w:sz w:val="28"/>
          <w:szCs w:val="28"/>
          <w:lang w:eastAsia="en-US"/>
        </w:rPr>
        <w:t>vannas vai dušas</w:t>
      </w:r>
      <w:r>
        <w:rPr>
          <w:rFonts w:eastAsia="Calibri"/>
          <w:sz w:val="28"/>
          <w:szCs w:val="28"/>
          <w:lang w:eastAsia="en-US"/>
        </w:rPr>
        <w:t xml:space="preserve"> telpa”</w:t>
      </w:r>
      <w:r w:rsidRPr="00770FED">
        <w:rPr>
          <w:rFonts w:eastAsia="Calibri"/>
          <w:sz w:val="28"/>
          <w:szCs w:val="28"/>
          <w:lang w:eastAsia="en-US"/>
        </w:rPr>
        <w:t>.</w:t>
      </w:r>
    </w:p>
    <w:p w:rsidR="00B20733" w:rsidRDefault="008F2170" w:rsidP="00B20733">
      <w:pPr>
        <w:pStyle w:val="xmsonormal"/>
        <w:shd w:val="clear" w:color="auto" w:fill="FFFFFF"/>
        <w:spacing w:before="0" w:beforeAutospacing="0" w:after="0" w:afterAutospacing="0"/>
        <w:ind w:firstLine="720"/>
        <w:jc w:val="both"/>
        <w:rPr>
          <w:rFonts w:eastAsia="Calibri"/>
          <w:sz w:val="28"/>
          <w:szCs w:val="28"/>
          <w:lang w:eastAsia="en-US"/>
        </w:rPr>
      </w:pPr>
      <w:r>
        <w:rPr>
          <w:rFonts w:eastAsia="Calibri"/>
          <w:b/>
          <w:bCs/>
          <w:sz w:val="28"/>
          <w:szCs w:val="28"/>
          <w:lang w:eastAsia="en-US"/>
        </w:rPr>
        <w:t>1.5</w:t>
      </w:r>
      <w:r w:rsidRPr="00157225">
        <w:rPr>
          <w:rFonts w:eastAsia="Calibri"/>
          <w:b/>
          <w:bCs/>
          <w:sz w:val="28"/>
          <w:szCs w:val="28"/>
          <w:lang w:eastAsia="en-US"/>
        </w:rPr>
        <w:t>.</w:t>
      </w:r>
      <w:r>
        <w:rPr>
          <w:rFonts w:eastAsia="Calibri"/>
          <w:sz w:val="28"/>
          <w:szCs w:val="28"/>
          <w:lang w:eastAsia="en-US"/>
        </w:rPr>
        <w:t xml:space="preserve"> Veselības inspekcijas ieskatā slimnīcās telpu augstums jāparedz līdzīgi kā citās publiskās telpās – 2,7 m un to pārbūves vai atjaunošanas gadījumā ne mazāk kā 2,5 m, tādēļ lūdzam no </w:t>
      </w:r>
      <w:r w:rsidR="004D405A">
        <w:rPr>
          <w:rFonts w:eastAsia="Calibri"/>
          <w:sz w:val="28"/>
          <w:szCs w:val="28"/>
          <w:lang w:eastAsia="en-US"/>
        </w:rPr>
        <w:t>LBN 200-20</w:t>
      </w:r>
      <w:r>
        <w:rPr>
          <w:rFonts w:eastAsia="Calibri"/>
          <w:sz w:val="28"/>
          <w:szCs w:val="28"/>
          <w:lang w:eastAsia="en-US"/>
        </w:rPr>
        <w:t xml:space="preserve"> 31.4. apakšpunkta svītrot vārdu “slimnīcu”. </w:t>
      </w:r>
    </w:p>
    <w:p w:rsidR="00B20733" w:rsidRDefault="008F2170" w:rsidP="00B20733">
      <w:pPr>
        <w:pStyle w:val="xmsonormal"/>
        <w:shd w:val="clear" w:color="auto" w:fill="FFFFFF"/>
        <w:spacing w:before="0" w:beforeAutospacing="0" w:after="0" w:afterAutospacing="0"/>
        <w:ind w:firstLine="720"/>
        <w:jc w:val="both"/>
        <w:rPr>
          <w:rFonts w:eastAsia="Calibri"/>
          <w:sz w:val="28"/>
          <w:szCs w:val="28"/>
          <w:lang w:eastAsia="en-US"/>
        </w:rPr>
      </w:pPr>
      <w:r w:rsidRPr="00E24791">
        <w:rPr>
          <w:rFonts w:eastAsia="Calibri"/>
          <w:b/>
          <w:bCs/>
          <w:sz w:val="28"/>
          <w:szCs w:val="28"/>
          <w:lang w:eastAsia="en-US"/>
        </w:rPr>
        <w:t>1.6.</w:t>
      </w:r>
      <w:r>
        <w:rPr>
          <w:rFonts w:eastAsia="Calibri"/>
          <w:sz w:val="28"/>
          <w:szCs w:val="28"/>
          <w:lang w:eastAsia="en-US"/>
        </w:rPr>
        <w:t xml:space="preserve"> Līdzīgi kā i</w:t>
      </w:r>
      <w:r>
        <w:rPr>
          <w:rFonts w:eastAsia="Calibri"/>
          <w:sz w:val="28"/>
          <w:szCs w:val="28"/>
          <w:lang w:eastAsia="en-US"/>
        </w:rPr>
        <w:t xml:space="preserve">epriekš minēts, arī LBN 200-20 </w:t>
      </w:r>
      <w:r w:rsidRPr="00E24791">
        <w:rPr>
          <w:rFonts w:eastAsia="Calibri"/>
          <w:sz w:val="28"/>
          <w:szCs w:val="28"/>
          <w:lang w:eastAsia="en-US"/>
        </w:rPr>
        <w:t>31.8.</w:t>
      </w:r>
      <w:r>
        <w:rPr>
          <w:rFonts w:eastAsia="Calibri"/>
          <w:sz w:val="28"/>
          <w:szCs w:val="28"/>
          <w:lang w:eastAsia="en-US"/>
        </w:rPr>
        <w:t> </w:t>
      </w:r>
      <w:r w:rsidRPr="00E24791">
        <w:rPr>
          <w:rFonts w:eastAsia="Calibri"/>
          <w:sz w:val="28"/>
          <w:szCs w:val="28"/>
          <w:lang w:eastAsia="en-US"/>
        </w:rPr>
        <w:t>punktā ražošanas telpu minimālais augstums būtu jāparedz 2</w:t>
      </w:r>
      <w:r>
        <w:rPr>
          <w:rFonts w:eastAsia="Calibri"/>
          <w:sz w:val="28"/>
          <w:szCs w:val="28"/>
          <w:lang w:eastAsia="en-US"/>
        </w:rPr>
        <w:t>,</w:t>
      </w:r>
      <w:r w:rsidRPr="00E24791">
        <w:rPr>
          <w:rFonts w:eastAsia="Calibri"/>
          <w:sz w:val="28"/>
          <w:szCs w:val="28"/>
          <w:lang w:eastAsia="en-US"/>
        </w:rPr>
        <w:t>5 m</w:t>
      </w:r>
      <w:r w:rsidR="00E84FC4">
        <w:rPr>
          <w:rFonts w:eastAsia="Calibri"/>
          <w:sz w:val="28"/>
          <w:szCs w:val="28"/>
          <w:lang w:eastAsia="en-US"/>
        </w:rPr>
        <w:t xml:space="preserve">, </w:t>
      </w:r>
      <w:r w:rsidR="00E84FC4" w:rsidRPr="00E84FC4">
        <w:rPr>
          <w:rFonts w:eastAsia="Calibri"/>
          <w:sz w:val="28"/>
          <w:szCs w:val="28"/>
          <w:lang w:eastAsia="en-US"/>
        </w:rPr>
        <w:t>ņemot vērā, ka ražošanas telpās notiek ražošanas process.</w:t>
      </w:r>
    </w:p>
    <w:p w:rsidR="00B20733" w:rsidRDefault="008F2170" w:rsidP="00B20733">
      <w:pPr>
        <w:pStyle w:val="xmsonormal"/>
        <w:shd w:val="clear" w:color="auto" w:fill="FFFFFF"/>
        <w:spacing w:before="0" w:beforeAutospacing="0" w:after="0" w:afterAutospacing="0"/>
        <w:ind w:firstLine="720"/>
        <w:jc w:val="both"/>
        <w:rPr>
          <w:rFonts w:eastAsia="Calibri"/>
          <w:sz w:val="28"/>
          <w:szCs w:val="28"/>
          <w:lang w:eastAsia="en-US"/>
        </w:rPr>
      </w:pPr>
      <w:r w:rsidRPr="00E24791">
        <w:rPr>
          <w:rFonts w:eastAsia="Calibri"/>
          <w:b/>
          <w:bCs/>
          <w:sz w:val="28"/>
          <w:szCs w:val="28"/>
          <w:lang w:eastAsia="en-US"/>
        </w:rPr>
        <w:t>1.7.</w:t>
      </w:r>
      <w:r>
        <w:rPr>
          <w:rFonts w:eastAsia="Calibri"/>
          <w:sz w:val="28"/>
          <w:szCs w:val="28"/>
          <w:lang w:eastAsia="en-US"/>
        </w:rPr>
        <w:t xml:space="preserve"> Lūdzam LBN 200-20  </w:t>
      </w:r>
      <w:r w:rsidRPr="00E24791">
        <w:rPr>
          <w:rFonts w:eastAsia="Calibri"/>
          <w:sz w:val="28"/>
          <w:szCs w:val="28"/>
          <w:lang w:eastAsia="en-US"/>
        </w:rPr>
        <w:t xml:space="preserve">31.9. punktā </w:t>
      </w:r>
      <w:r>
        <w:rPr>
          <w:rFonts w:eastAsia="Calibri"/>
          <w:sz w:val="28"/>
          <w:szCs w:val="28"/>
          <w:lang w:eastAsia="en-US"/>
        </w:rPr>
        <w:t>noteikt</w:t>
      </w:r>
      <w:r w:rsidRPr="00E24791">
        <w:rPr>
          <w:rFonts w:eastAsia="Calibri"/>
          <w:sz w:val="28"/>
          <w:szCs w:val="28"/>
          <w:lang w:eastAsia="en-US"/>
        </w:rPr>
        <w:t xml:space="preserve">, cik metru garā ceļa posmā var iebūvēt </w:t>
      </w:r>
      <w:r w:rsidRPr="00E24791">
        <w:rPr>
          <w:rFonts w:eastAsia="Calibri"/>
          <w:sz w:val="28"/>
          <w:szCs w:val="28"/>
          <w:lang w:eastAsia="en-US"/>
        </w:rPr>
        <w:t>iekārtas un inženierkomunikācijas 2</w:t>
      </w:r>
      <w:r>
        <w:rPr>
          <w:rFonts w:eastAsia="Calibri"/>
          <w:sz w:val="28"/>
          <w:szCs w:val="28"/>
          <w:lang w:eastAsia="en-US"/>
        </w:rPr>
        <w:t>,</w:t>
      </w:r>
      <w:r w:rsidRPr="00E24791">
        <w:rPr>
          <w:rFonts w:eastAsia="Calibri"/>
          <w:sz w:val="28"/>
          <w:szCs w:val="28"/>
          <w:lang w:eastAsia="en-US"/>
        </w:rPr>
        <w:t xml:space="preserve">0 m augstumā, jo visā gaiteņa garumā </w:t>
      </w:r>
      <w:r>
        <w:rPr>
          <w:rFonts w:eastAsia="Calibri"/>
          <w:sz w:val="28"/>
          <w:szCs w:val="28"/>
          <w:lang w:eastAsia="en-US"/>
        </w:rPr>
        <w:t>šādu prasību nebūtu lietderīgi noteikt.</w:t>
      </w:r>
      <w:r w:rsidRPr="00E24791">
        <w:rPr>
          <w:rFonts w:eastAsia="Calibri"/>
          <w:sz w:val="28"/>
          <w:szCs w:val="28"/>
          <w:lang w:eastAsia="en-US"/>
        </w:rPr>
        <w:t xml:space="preserve"> </w:t>
      </w:r>
    </w:p>
    <w:p w:rsidR="00B20733" w:rsidRDefault="008F2170" w:rsidP="00B20733">
      <w:pPr>
        <w:pStyle w:val="xmsonormal"/>
        <w:shd w:val="clear" w:color="auto" w:fill="FFFFFF"/>
        <w:spacing w:before="0" w:beforeAutospacing="0" w:after="0" w:afterAutospacing="0"/>
        <w:ind w:firstLine="720"/>
        <w:jc w:val="both"/>
        <w:rPr>
          <w:rFonts w:eastAsia="Calibri"/>
          <w:sz w:val="28"/>
          <w:szCs w:val="28"/>
          <w:lang w:eastAsia="en-US"/>
        </w:rPr>
      </w:pPr>
      <w:r w:rsidRPr="006D7E0E">
        <w:rPr>
          <w:rFonts w:eastAsia="Calibri"/>
          <w:b/>
          <w:bCs/>
          <w:sz w:val="28"/>
          <w:szCs w:val="28"/>
          <w:lang w:eastAsia="en-US"/>
        </w:rPr>
        <w:t>1.8.</w:t>
      </w:r>
      <w:r>
        <w:rPr>
          <w:rFonts w:eastAsia="Calibri"/>
          <w:sz w:val="28"/>
          <w:szCs w:val="28"/>
          <w:lang w:eastAsia="en-US"/>
        </w:rPr>
        <w:t xml:space="preserve"> Ņemot vērā, ka normatīvajos aktos par</w:t>
      </w:r>
      <w:r w:rsidRPr="006D7E0E">
        <w:rPr>
          <w:rFonts w:eastAsia="Calibri"/>
          <w:sz w:val="28"/>
          <w:szCs w:val="28"/>
          <w:lang w:eastAsia="en-US"/>
        </w:rPr>
        <w:t xml:space="preserve"> higiēnas prasībā</w:t>
      </w:r>
      <w:r>
        <w:rPr>
          <w:rFonts w:eastAsia="Calibri"/>
          <w:sz w:val="28"/>
          <w:szCs w:val="28"/>
          <w:lang w:eastAsia="en-US"/>
        </w:rPr>
        <w:t>m arī</w:t>
      </w:r>
      <w:r w:rsidRPr="006D7E0E">
        <w:rPr>
          <w:rFonts w:eastAsia="Calibri"/>
          <w:sz w:val="28"/>
          <w:szCs w:val="28"/>
          <w:lang w:eastAsia="en-US"/>
        </w:rPr>
        <w:t xml:space="preserve"> ir noteikt</w:t>
      </w:r>
      <w:r>
        <w:rPr>
          <w:rFonts w:eastAsia="Calibri"/>
          <w:sz w:val="28"/>
          <w:szCs w:val="28"/>
          <w:lang w:eastAsia="en-US"/>
        </w:rPr>
        <w:t>a</w:t>
      </w:r>
      <w:r w:rsidRPr="006D7E0E">
        <w:rPr>
          <w:rFonts w:eastAsia="Calibri"/>
          <w:sz w:val="28"/>
          <w:szCs w:val="28"/>
          <w:lang w:eastAsia="en-US"/>
        </w:rPr>
        <w:t xml:space="preserve">s </w:t>
      </w:r>
      <w:r>
        <w:rPr>
          <w:rFonts w:eastAsia="Calibri"/>
          <w:sz w:val="28"/>
          <w:szCs w:val="28"/>
          <w:lang w:eastAsia="en-US"/>
        </w:rPr>
        <w:t xml:space="preserve">prasības </w:t>
      </w:r>
      <w:r w:rsidRPr="006D7E0E">
        <w:rPr>
          <w:rFonts w:eastAsia="Calibri"/>
          <w:sz w:val="28"/>
          <w:szCs w:val="28"/>
          <w:lang w:eastAsia="en-US"/>
        </w:rPr>
        <w:t>apgaismojum</w:t>
      </w:r>
      <w:r>
        <w:rPr>
          <w:rFonts w:eastAsia="Calibri"/>
          <w:sz w:val="28"/>
          <w:szCs w:val="28"/>
          <w:lang w:eastAsia="en-US"/>
        </w:rPr>
        <w:t>a</w:t>
      </w:r>
      <w:r w:rsidR="00E84FC4">
        <w:rPr>
          <w:rFonts w:eastAsia="Calibri"/>
          <w:sz w:val="28"/>
          <w:szCs w:val="28"/>
          <w:lang w:eastAsia="en-US"/>
        </w:rPr>
        <w:t>m</w:t>
      </w:r>
      <w:r w:rsidRPr="006D7E0E">
        <w:rPr>
          <w:rFonts w:eastAsia="Calibri"/>
          <w:sz w:val="28"/>
          <w:szCs w:val="28"/>
          <w:lang w:eastAsia="en-US"/>
        </w:rPr>
        <w:t>, piemēram</w:t>
      </w:r>
      <w:r>
        <w:rPr>
          <w:rFonts w:eastAsia="Calibri"/>
          <w:sz w:val="28"/>
          <w:szCs w:val="28"/>
          <w:lang w:eastAsia="en-US"/>
        </w:rPr>
        <w:t>,</w:t>
      </w:r>
      <w:r w:rsidRPr="006D7E0E">
        <w:rPr>
          <w:rFonts w:eastAsia="Calibri"/>
          <w:sz w:val="28"/>
          <w:szCs w:val="28"/>
          <w:lang w:eastAsia="en-US"/>
        </w:rPr>
        <w:t xml:space="preserve"> </w:t>
      </w:r>
      <w:r>
        <w:rPr>
          <w:rFonts w:eastAsia="Calibri"/>
          <w:sz w:val="28"/>
          <w:szCs w:val="28"/>
          <w:lang w:eastAsia="en-US"/>
        </w:rPr>
        <w:t>noteikumos</w:t>
      </w:r>
      <w:r w:rsidRPr="006D7E0E">
        <w:rPr>
          <w:rFonts w:eastAsia="Calibri"/>
          <w:sz w:val="28"/>
          <w:szCs w:val="28"/>
          <w:lang w:eastAsia="en-US"/>
        </w:rPr>
        <w:t xml:space="preserve"> Nr.610</w:t>
      </w:r>
      <w:r>
        <w:rPr>
          <w:rStyle w:val="FootnoteReference"/>
          <w:rFonts w:eastAsia="Calibri"/>
          <w:sz w:val="28"/>
          <w:szCs w:val="28"/>
          <w:lang w:eastAsia="en-US"/>
        </w:rPr>
        <w:footnoteReference w:id="1"/>
      </w:r>
      <w:r w:rsidRPr="006D7E0E">
        <w:rPr>
          <w:rFonts w:eastAsia="Calibri"/>
          <w:sz w:val="28"/>
          <w:szCs w:val="28"/>
          <w:lang w:eastAsia="en-US"/>
        </w:rPr>
        <w:t xml:space="preserve"> </w:t>
      </w:r>
      <w:r>
        <w:rPr>
          <w:rFonts w:eastAsia="Calibri"/>
          <w:sz w:val="28"/>
          <w:szCs w:val="28"/>
          <w:lang w:eastAsia="en-US"/>
        </w:rPr>
        <w:t>noteikts mā</w:t>
      </w:r>
      <w:r>
        <w:rPr>
          <w:rFonts w:eastAsia="Calibri"/>
          <w:sz w:val="28"/>
          <w:szCs w:val="28"/>
          <w:lang w:eastAsia="en-US"/>
        </w:rPr>
        <w:t xml:space="preserve">kslīgā apgaismojuma minimālais līmenis mācību telpās, </w:t>
      </w:r>
      <w:r w:rsidRPr="006D7E0E">
        <w:rPr>
          <w:rFonts w:eastAsia="Calibri"/>
          <w:sz w:val="28"/>
          <w:szCs w:val="28"/>
          <w:lang w:eastAsia="en-US"/>
        </w:rPr>
        <w:t>sporta zālēm u.c.</w:t>
      </w:r>
      <w:r>
        <w:rPr>
          <w:rFonts w:eastAsia="Calibri"/>
          <w:sz w:val="28"/>
          <w:szCs w:val="28"/>
          <w:lang w:eastAsia="en-US"/>
        </w:rPr>
        <w:t>, lūdzam LBN 200-20 32. </w:t>
      </w:r>
      <w:r w:rsidRPr="006D7E0E">
        <w:rPr>
          <w:rFonts w:eastAsia="Calibri"/>
          <w:sz w:val="28"/>
          <w:szCs w:val="28"/>
          <w:lang w:eastAsia="en-US"/>
        </w:rPr>
        <w:t xml:space="preserve">punktā pēc vārda </w:t>
      </w:r>
      <w:r>
        <w:rPr>
          <w:rFonts w:eastAsia="Calibri"/>
          <w:sz w:val="28"/>
          <w:szCs w:val="28"/>
          <w:lang w:eastAsia="en-US"/>
        </w:rPr>
        <w:t>“</w:t>
      </w:r>
      <w:r w:rsidRPr="006D7E0E">
        <w:rPr>
          <w:rFonts w:eastAsia="Calibri"/>
          <w:sz w:val="28"/>
          <w:szCs w:val="28"/>
          <w:lang w:eastAsia="en-US"/>
        </w:rPr>
        <w:t>attiecīgajām</w:t>
      </w:r>
      <w:r>
        <w:rPr>
          <w:rFonts w:eastAsia="Calibri"/>
          <w:sz w:val="28"/>
          <w:szCs w:val="28"/>
          <w:lang w:eastAsia="en-US"/>
        </w:rPr>
        <w:t>”</w:t>
      </w:r>
      <w:r w:rsidRPr="006D7E0E">
        <w:rPr>
          <w:rFonts w:eastAsia="Calibri"/>
          <w:sz w:val="28"/>
          <w:szCs w:val="28"/>
          <w:lang w:eastAsia="en-US"/>
        </w:rPr>
        <w:t xml:space="preserve"> papildin</w:t>
      </w:r>
      <w:r>
        <w:rPr>
          <w:rFonts w:eastAsia="Calibri"/>
          <w:sz w:val="28"/>
          <w:szCs w:val="28"/>
          <w:lang w:eastAsia="en-US"/>
        </w:rPr>
        <w:t>āt</w:t>
      </w:r>
      <w:r w:rsidRPr="006D7E0E">
        <w:rPr>
          <w:rFonts w:eastAsia="Calibri"/>
          <w:sz w:val="28"/>
          <w:szCs w:val="28"/>
          <w:lang w:eastAsia="en-US"/>
        </w:rPr>
        <w:t xml:space="preserve"> ar vārdiem </w:t>
      </w:r>
      <w:r>
        <w:rPr>
          <w:rFonts w:eastAsia="Calibri"/>
          <w:sz w:val="28"/>
          <w:szCs w:val="28"/>
          <w:lang w:eastAsia="en-US"/>
        </w:rPr>
        <w:t>“</w:t>
      </w:r>
      <w:r w:rsidRPr="006D7E0E">
        <w:rPr>
          <w:rFonts w:eastAsia="Calibri"/>
          <w:sz w:val="28"/>
          <w:szCs w:val="28"/>
          <w:lang w:eastAsia="en-US"/>
        </w:rPr>
        <w:t>higiēnas prasībām un</w:t>
      </w:r>
      <w:r>
        <w:rPr>
          <w:rFonts w:eastAsia="Calibri"/>
          <w:sz w:val="28"/>
          <w:szCs w:val="28"/>
          <w:lang w:eastAsia="en-US"/>
        </w:rPr>
        <w:t>”</w:t>
      </w:r>
      <w:r w:rsidRPr="006D7E0E">
        <w:rPr>
          <w:rFonts w:eastAsia="Calibri"/>
          <w:sz w:val="28"/>
          <w:szCs w:val="28"/>
          <w:lang w:eastAsia="en-US"/>
        </w:rPr>
        <w:t>.</w:t>
      </w:r>
    </w:p>
    <w:p w:rsidR="00B20733" w:rsidRDefault="008F2170" w:rsidP="00B20733">
      <w:pPr>
        <w:pStyle w:val="xmsonormal"/>
        <w:shd w:val="clear" w:color="auto" w:fill="FFFFFF"/>
        <w:spacing w:before="0" w:beforeAutospacing="0" w:after="0" w:afterAutospacing="0"/>
        <w:ind w:firstLine="720"/>
        <w:jc w:val="both"/>
        <w:rPr>
          <w:rFonts w:eastAsia="Calibri"/>
          <w:sz w:val="28"/>
          <w:szCs w:val="28"/>
          <w:lang w:eastAsia="en-US"/>
        </w:rPr>
      </w:pPr>
      <w:r w:rsidRPr="00E24791">
        <w:rPr>
          <w:rFonts w:eastAsia="Calibri"/>
          <w:b/>
          <w:bCs/>
          <w:sz w:val="28"/>
          <w:szCs w:val="28"/>
          <w:lang w:eastAsia="en-US"/>
        </w:rPr>
        <w:t>1.</w:t>
      </w:r>
      <w:r>
        <w:rPr>
          <w:rFonts w:eastAsia="Calibri"/>
          <w:b/>
          <w:bCs/>
          <w:sz w:val="28"/>
          <w:szCs w:val="28"/>
          <w:lang w:eastAsia="en-US"/>
        </w:rPr>
        <w:t>9</w:t>
      </w:r>
      <w:r w:rsidRPr="00E24791">
        <w:rPr>
          <w:rFonts w:eastAsia="Calibri"/>
          <w:b/>
          <w:bCs/>
          <w:sz w:val="28"/>
          <w:szCs w:val="28"/>
          <w:lang w:eastAsia="en-US"/>
        </w:rPr>
        <w:t>.</w:t>
      </w:r>
      <w:r>
        <w:rPr>
          <w:rFonts w:eastAsia="Calibri"/>
          <w:sz w:val="28"/>
          <w:szCs w:val="28"/>
          <w:lang w:eastAsia="en-US"/>
        </w:rPr>
        <w:t xml:space="preserve"> Lūdzam LBN 200-20 </w:t>
      </w:r>
      <w:r w:rsidRPr="00E24791">
        <w:rPr>
          <w:rFonts w:eastAsia="Calibri"/>
          <w:sz w:val="28"/>
          <w:szCs w:val="28"/>
          <w:lang w:eastAsia="en-US"/>
        </w:rPr>
        <w:t>33.</w:t>
      </w:r>
      <w:r>
        <w:rPr>
          <w:rFonts w:eastAsia="Calibri"/>
          <w:sz w:val="28"/>
          <w:szCs w:val="28"/>
          <w:lang w:eastAsia="en-US"/>
        </w:rPr>
        <w:t> </w:t>
      </w:r>
      <w:r w:rsidRPr="00E24791">
        <w:rPr>
          <w:rFonts w:eastAsia="Calibri"/>
          <w:sz w:val="28"/>
          <w:szCs w:val="28"/>
          <w:lang w:eastAsia="en-US"/>
        </w:rPr>
        <w:t>punkt</w:t>
      </w:r>
      <w:r>
        <w:rPr>
          <w:rFonts w:eastAsia="Calibri"/>
          <w:sz w:val="28"/>
          <w:szCs w:val="28"/>
          <w:lang w:eastAsia="en-US"/>
        </w:rPr>
        <w:t xml:space="preserve">u </w:t>
      </w:r>
      <w:r w:rsidRPr="00E24791">
        <w:rPr>
          <w:rFonts w:eastAsia="Calibri"/>
          <w:sz w:val="28"/>
          <w:szCs w:val="28"/>
          <w:lang w:eastAsia="en-US"/>
        </w:rPr>
        <w:t>papildin</w:t>
      </w:r>
      <w:r>
        <w:rPr>
          <w:rFonts w:eastAsia="Calibri"/>
          <w:sz w:val="28"/>
          <w:szCs w:val="28"/>
          <w:lang w:eastAsia="en-US"/>
        </w:rPr>
        <w:t>āt</w:t>
      </w:r>
      <w:r w:rsidRPr="00E24791">
        <w:rPr>
          <w:rFonts w:eastAsia="Calibri"/>
          <w:sz w:val="28"/>
          <w:szCs w:val="28"/>
          <w:lang w:eastAsia="en-US"/>
        </w:rPr>
        <w:t xml:space="preserve"> ar publiskām un darba telpām, jo no </w:t>
      </w:r>
      <w:r>
        <w:rPr>
          <w:rFonts w:eastAsia="Calibri"/>
          <w:sz w:val="28"/>
          <w:szCs w:val="28"/>
          <w:lang w:eastAsia="en-US"/>
        </w:rPr>
        <w:t>LB</w:t>
      </w:r>
      <w:r>
        <w:rPr>
          <w:rFonts w:eastAsia="Calibri"/>
          <w:sz w:val="28"/>
          <w:szCs w:val="28"/>
          <w:lang w:eastAsia="en-US"/>
        </w:rPr>
        <w:t xml:space="preserve">N 200-20 </w:t>
      </w:r>
      <w:r w:rsidRPr="00E24791">
        <w:rPr>
          <w:rFonts w:eastAsia="Calibri"/>
          <w:sz w:val="28"/>
          <w:szCs w:val="28"/>
          <w:lang w:eastAsia="en-US"/>
        </w:rPr>
        <w:t>32.</w:t>
      </w:r>
      <w:r>
        <w:rPr>
          <w:rFonts w:eastAsia="Calibri"/>
          <w:sz w:val="28"/>
          <w:szCs w:val="28"/>
          <w:lang w:eastAsia="en-US"/>
        </w:rPr>
        <w:t> </w:t>
      </w:r>
      <w:r w:rsidRPr="00E24791">
        <w:rPr>
          <w:rFonts w:eastAsia="Calibri"/>
          <w:sz w:val="28"/>
          <w:szCs w:val="28"/>
          <w:lang w:eastAsia="en-US"/>
        </w:rPr>
        <w:t>punkta neizriet, ka publiskām un darba telpām jāparedz dabiskais apgaismojum</w:t>
      </w:r>
      <w:r>
        <w:rPr>
          <w:rFonts w:eastAsia="Calibri"/>
          <w:sz w:val="28"/>
          <w:szCs w:val="28"/>
          <w:lang w:eastAsia="en-US"/>
        </w:rPr>
        <w:t>s</w:t>
      </w:r>
      <w:r w:rsidRPr="00E24791">
        <w:rPr>
          <w:rFonts w:eastAsia="Calibri"/>
          <w:sz w:val="28"/>
          <w:szCs w:val="28"/>
          <w:lang w:eastAsia="en-US"/>
        </w:rPr>
        <w:t>.</w:t>
      </w:r>
    </w:p>
    <w:p w:rsidR="00B20733" w:rsidRDefault="008F2170" w:rsidP="00B20733">
      <w:pPr>
        <w:pStyle w:val="CommentText"/>
        <w:spacing w:after="0"/>
        <w:ind w:firstLine="720"/>
        <w:jc w:val="both"/>
        <w:rPr>
          <w:rFonts w:ascii="Times New Roman" w:hAnsi="Times New Roman"/>
          <w:sz w:val="28"/>
          <w:szCs w:val="28"/>
        </w:rPr>
      </w:pPr>
      <w:r>
        <w:rPr>
          <w:rFonts w:ascii="Times New Roman" w:hAnsi="Times New Roman"/>
          <w:b/>
          <w:bCs/>
          <w:sz w:val="28"/>
          <w:szCs w:val="28"/>
        </w:rPr>
        <w:t>1.10</w:t>
      </w:r>
      <w:r w:rsidRPr="00647CEB">
        <w:rPr>
          <w:rFonts w:ascii="Times New Roman" w:hAnsi="Times New Roman"/>
          <w:b/>
          <w:bCs/>
          <w:sz w:val="28"/>
          <w:szCs w:val="28"/>
        </w:rPr>
        <w:t>.</w:t>
      </w:r>
      <w:r w:rsidRPr="00647CEB">
        <w:rPr>
          <w:rFonts w:ascii="Times New Roman" w:hAnsi="Times New Roman"/>
          <w:sz w:val="28"/>
          <w:szCs w:val="28"/>
        </w:rPr>
        <w:t xml:space="preserve"> Šobrīd ir tādi ēku un telpu veidi, kam nav noteiktas apgaismojuma prasības kā specifiskas higiēnas prasības, bet par kuriem Veselības inspekcijai ir jāsniedz atzinums par pieņemšanu ekspluatācijā, piemēram, biroju telpas, augstāko izglītības iestāžu telpa</w:t>
      </w:r>
      <w:r w:rsidRPr="00647CEB">
        <w:rPr>
          <w:rFonts w:ascii="Times New Roman" w:hAnsi="Times New Roman"/>
          <w:sz w:val="28"/>
          <w:szCs w:val="28"/>
        </w:rPr>
        <w:t>s, privāto apmācību/kursu telpas, gaiteņi un trepju telpas dzīvojamās ēkās, kur ir nepieciešams apgaismojums.</w:t>
      </w:r>
      <w:r>
        <w:rPr>
          <w:rFonts w:ascii="Times New Roman" w:hAnsi="Times New Roman"/>
          <w:sz w:val="28"/>
          <w:szCs w:val="28"/>
        </w:rPr>
        <w:t xml:space="preserve"> Uz attiecīgām ēkām vai telpām pirms pieņemšanas </w:t>
      </w:r>
      <w:proofErr w:type="spellStart"/>
      <w:r>
        <w:rPr>
          <w:rFonts w:ascii="Times New Roman" w:hAnsi="Times New Roman"/>
          <w:sz w:val="28"/>
          <w:szCs w:val="28"/>
        </w:rPr>
        <w:t>ekpluatācijā</w:t>
      </w:r>
      <w:proofErr w:type="spellEnd"/>
      <w:r>
        <w:rPr>
          <w:rFonts w:ascii="Times New Roman" w:hAnsi="Times New Roman"/>
          <w:sz w:val="28"/>
          <w:szCs w:val="28"/>
        </w:rPr>
        <w:t xml:space="preserve"> vēl nevar piemērot darba vides normatīvos noteikto. Tādēļ l</w:t>
      </w:r>
      <w:r w:rsidRPr="006D7E0E">
        <w:rPr>
          <w:rFonts w:ascii="Times New Roman" w:hAnsi="Times New Roman"/>
          <w:sz w:val="28"/>
          <w:szCs w:val="28"/>
        </w:rPr>
        <w:t xml:space="preserve">ūdzam LBN 200-20 </w:t>
      </w:r>
      <w:r>
        <w:rPr>
          <w:rFonts w:ascii="Times New Roman" w:hAnsi="Times New Roman"/>
          <w:sz w:val="28"/>
          <w:szCs w:val="28"/>
        </w:rPr>
        <w:t>3.1. noda</w:t>
      </w:r>
      <w:r>
        <w:rPr>
          <w:rFonts w:ascii="Times New Roman" w:hAnsi="Times New Roman"/>
          <w:sz w:val="28"/>
          <w:szCs w:val="28"/>
        </w:rPr>
        <w:t>ļu</w:t>
      </w:r>
      <w:r w:rsidRPr="006D7E0E">
        <w:rPr>
          <w:rFonts w:ascii="Times New Roman" w:hAnsi="Times New Roman"/>
          <w:sz w:val="28"/>
          <w:szCs w:val="28"/>
        </w:rPr>
        <w:t xml:space="preserve"> papildināt ar mākslīgā apgaismojuma mērīšan</w:t>
      </w:r>
      <w:r>
        <w:rPr>
          <w:rFonts w:ascii="Times New Roman" w:hAnsi="Times New Roman"/>
          <w:sz w:val="28"/>
          <w:szCs w:val="28"/>
        </w:rPr>
        <w:t>as prasībām</w:t>
      </w:r>
      <w:r w:rsidRPr="006D7E0E">
        <w:rPr>
          <w:rFonts w:ascii="Times New Roman" w:hAnsi="Times New Roman"/>
          <w:sz w:val="28"/>
          <w:szCs w:val="28"/>
        </w:rPr>
        <w:t xml:space="preserve"> un attiecīgi noteikt minimālās un maksimālās pieļaujamās mākslīgā apgaismojuma vērtības</w:t>
      </w:r>
      <w:r>
        <w:rPr>
          <w:rFonts w:ascii="Times New Roman" w:hAnsi="Times New Roman"/>
          <w:sz w:val="28"/>
          <w:szCs w:val="28"/>
        </w:rPr>
        <w:t>.</w:t>
      </w:r>
    </w:p>
    <w:p w:rsidR="00B20733" w:rsidRDefault="008F2170" w:rsidP="00B20733">
      <w:pPr>
        <w:pStyle w:val="CommentText"/>
        <w:spacing w:after="0"/>
        <w:ind w:firstLine="720"/>
        <w:jc w:val="both"/>
        <w:rPr>
          <w:rFonts w:ascii="Times New Roman" w:hAnsi="Times New Roman"/>
          <w:sz w:val="28"/>
          <w:szCs w:val="28"/>
        </w:rPr>
      </w:pPr>
      <w:r w:rsidRPr="006D7E0E">
        <w:rPr>
          <w:rFonts w:ascii="Times New Roman" w:hAnsi="Times New Roman"/>
          <w:b/>
          <w:bCs/>
          <w:sz w:val="28"/>
          <w:szCs w:val="28"/>
        </w:rPr>
        <w:t xml:space="preserve">1.11. </w:t>
      </w:r>
      <w:r w:rsidRPr="006D7E0E">
        <w:rPr>
          <w:rFonts w:ascii="Times New Roman" w:hAnsi="Times New Roman"/>
          <w:sz w:val="28"/>
          <w:szCs w:val="28"/>
        </w:rPr>
        <w:t xml:space="preserve">LBN 211-15 </w:t>
      </w:r>
      <w:r>
        <w:rPr>
          <w:rFonts w:ascii="Times New Roman" w:hAnsi="Times New Roman"/>
          <w:sz w:val="28"/>
          <w:szCs w:val="28"/>
        </w:rPr>
        <w:t>ir</w:t>
      </w:r>
      <w:r w:rsidRPr="006D7E0E">
        <w:rPr>
          <w:rFonts w:ascii="Times New Roman" w:hAnsi="Times New Roman"/>
          <w:sz w:val="28"/>
          <w:szCs w:val="28"/>
        </w:rPr>
        <w:t xml:space="preserve"> noteikts, ka </w:t>
      </w:r>
      <w:r>
        <w:rPr>
          <w:rFonts w:ascii="Times New Roman" w:hAnsi="Times New Roman"/>
          <w:sz w:val="28"/>
          <w:szCs w:val="28"/>
        </w:rPr>
        <w:t xml:space="preserve">ir </w:t>
      </w:r>
      <w:r w:rsidRPr="006D7E0E">
        <w:rPr>
          <w:rFonts w:ascii="Times New Roman" w:hAnsi="Times New Roman"/>
          <w:sz w:val="28"/>
          <w:szCs w:val="28"/>
        </w:rPr>
        <w:t xml:space="preserve">jānodrošina dzīvojamo telpu </w:t>
      </w:r>
      <w:proofErr w:type="spellStart"/>
      <w:r w:rsidRPr="006D7E0E">
        <w:rPr>
          <w:rFonts w:ascii="Times New Roman" w:hAnsi="Times New Roman"/>
          <w:sz w:val="28"/>
          <w:szCs w:val="28"/>
        </w:rPr>
        <w:t>insolācija</w:t>
      </w:r>
      <w:proofErr w:type="spellEnd"/>
      <w:r w:rsidRPr="006D7E0E">
        <w:rPr>
          <w:rFonts w:ascii="Times New Roman" w:hAnsi="Times New Roman"/>
          <w:sz w:val="28"/>
          <w:szCs w:val="28"/>
        </w:rPr>
        <w:t xml:space="preserve"> vismaz 2,5</w:t>
      </w:r>
      <w:r>
        <w:rPr>
          <w:rFonts w:ascii="Times New Roman" w:hAnsi="Times New Roman"/>
          <w:sz w:val="28"/>
          <w:szCs w:val="28"/>
        </w:rPr>
        <w:t xml:space="preserve"> </w:t>
      </w:r>
      <w:r w:rsidRPr="006D7E0E">
        <w:rPr>
          <w:rFonts w:ascii="Times New Roman" w:hAnsi="Times New Roman"/>
          <w:sz w:val="28"/>
          <w:szCs w:val="28"/>
        </w:rPr>
        <w:t>h dienā no 22.03.-22.09</w:t>
      </w:r>
      <w:r w:rsidRPr="006D7E0E">
        <w:rPr>
          <w:rFonts w:ascii="Times New Roman" w:hAnsi="Times New Roman"/>
          <w:sz w:val="28"/>
          <w:szCs w:val="28"/>
        </w:rPr>
        <w:t>. LBN 200-20</w:t>
      </w:r>
      <w:r>
        <w:rPr>
          <w:rFonts w:ascii="Times New Roman" w:hAnsi="Times New Roman"/>
          <w:sz w:val="28"/>
          <w:szCs w:val="28"/>
        </w:rPr>
        <w:t xml:space="preserve"> vairs neparedz </w:t>
      </w:r>
      <w:proofErr w:type="spellStart"/>
      <w:r>
        <w:rPr>
          <w:rFonts w:ascii="Times New Roman" w:hAnsi="Times New Roman"/>
          <w:sz w:val="28"/>
          <w:szCs w:val="28"/>
        </w:rPr>
        <w:t>insolācijas</w:t>
      </w:r>
      <w:proofErr w:type="spellEnd"/>
      <w:r>
        <w:rPr>
          <w:rFonts w:ascii="Times New Roman" w:hAnsi="Times New Roman"/>
          <w:sz w:val="28"/>
          <w:szCs w:val="28"/>
        </w:rPr>
        <w:t xml:space="preserve"> prasības, tomēr Veselības inspekcijas ieskatā, lai negatīvi neietekmētu iedzīvotāju</w:t>
      </w:r>
      <w:r w:rsidRPr="00647CEB">
        <w:rPr>
          <w:rFonts w:ascii="Times New Roman" w:hAnsi="Times New Roman"/>
          <w:sz w:val="28"/>
          <w:szCs w:val="28"/>
        </w:rPr>
        <w:t xml:space="preserve"> </w:t>
      </w:r>
      <w:r>
        <w:rPr>
          <w:rFonts w:ascii="Times New Roman" w:hAnsi="Times New Roman"/>
          <w:sz w:val="28"/>
          <w:szCs w:val="28"/>
        </w:rPr>
        <w:t xml:space="preserve">psiholoģisko stāvokli un vispārējo veselību, </w:t>
      </w:r>
      <w:r w:rsidRPr="006D7E0E">
        <w:rPr>
          <w:rFonts w:ascii="Times New Roman" w:hAnsi="Times New Roman"/>
          <w:sz w:val="28"/>
          <w:szCs w:val="28"/>
        </w:rPr>
        <w:t>LBN 200-20</w:t>
      </w:r>
      <w:r>
        <w:rPr>
          <w:rFonts w:ascii="Times New Roman" w:hAnsi="Times New Roman"/>
          <w:sz w:val="28"/>
          <w:szCs w:val="28"/>
        </w:rPr>
        <w:t xml:space="preserve"> jā</w:t>
      </w:r>
      <w:r w:rsidRPr="006D7E0E">
        <w:rPr>
          <w:rFonts w:ascii="Times New Roman" w:hAnsi="Times New Roman"/>
          <w:sz w:val="28"/>
          <w:szCs w:val="28"/>
        </w:rPr>
        <w:t>papildin</w:t>
      </w:r>
      <w:r>
        <w:rPr>
          <w:rFonts w:ascii="Times New Roman" w:hAnsi="Times New Roman"/>
          <w:sz w:val="28"/>
          <w:szCs w:val="28"/>
        </w:rPr>
        <w:t>a</w:t>
      </w:r>
      <w:r w:rsidRPr="006D7E0E">
        <w:rPr>
          <w:rFonts w:ascii="Times New Roman" w:hAnsi="Times New Roman"/>
          <w:sz w:val="28"/>
          <w:szCs w:val="28"/>
        </w:rPr>
        <w:t xml:space="preserve"> ar</w:t>
      </w:r>
      <w:r>
        <w:rPr>
          <w:rFonts w:ascii="Times New Roman" w:hAnsi="Times New Roman"/>
          <w:sz w:val="28"/>
          <w:szCs w:val="28"/>
        </w:rPr>
        <w:t xml:space="preserve">ī ar prasībām </w:t>
      </w:r>
      <w:r w:rsidRPr="006D7E0E">
        <w:rPr>
          <w:rFonts w:ascii="Times New Roman" w:hAnsi="Times New Roman"/>
          <w:sz w:val="28"/>
          <w:szCs w:val="28"/>
        </w:rPr>
        <w:t xml:space="preserve">telpu </w:t>
      </w:r>
      <w:proofErr w:type="spellStart"/>
      <w:r w:rsidRPr="006D7E0E">
        <w:rPr>
          <w:rFonts w:ascii="Times New Roman" w:hAnsi="Times New Roman"/>
          <w:sz w:val="28"/>
          <w:szCs w:val="28"/>
        </w:rPr>
        <w:t>insolācij</w:t>
      </w:r>
      <w:r>
        <w:rPr>
          <w:rFonts w:ascii="Times New Roman" w:hAnsi="Times New Roman"/>
          <w:sz w:val="28"/>
          <w:szCs w:val="28"/>
        </w:rPr>
        <w:t>ai</w:t>
      </w:r>
      <w:proofErr w:type="spellEnd"/>
      <w:r w:rsidR="00E84FC4">
        <w:rPr>
          <w:rFonts w:ascii="Times New Roman" w:hAnsi="Times New Roman"/>
          <w:sz w:val="28"/>
          <w:szCs w:val="28"/>
        </w:rPr>
        <w:t>.</w:t>
      </w:r>
    </w:p>
    <w:p w:rsidR="00B20733" w:rsidRDefault="008F2170" w:rsidP="00B20733">
      <w:pPr>
        <w:pStyle w:val="CommentText"/>
        <w:spacing w:after="0"/>
        <w:ind w:firstLine="720"/>
        <w:jc w:val="both"/>
        <w:rPr>
          <w:rFonts w:ascii="Times New Roman" w:hAnsi="Times New Roman"/>
          <w:sz w:val="28"/>
          <w:szCs w:val="28"/>
        </w:rPr>
      </w:pPr>
      <w:r w:rsidRPr="00D264F7">
        <w:rPr>
          <w:rFonts w:ascii="Times New Roman" w:hAnsi="Times New Roman"/>
          <w:b/>
          <w:bCs/>
          <w:sz w:val="28"/>
          <w:szCs w:val="28"/>
        </w:rPr>
        <w:t xml:space="preserve">1.12. </w:t>
      </w:r>
      <w:r w:rsidRPr="006D7E0E">
        <w:rPr>
          <w:rFonts w:ascii="Times New Roman" w:hAnsi="Times New Roman"/>
          <w:sz w:val="28"/>
          <w:szCs w:val="28"/>
        </w:rPr>
        <w:t xml:space="preserve">LBN 200-20 </w:t>
      </w:r>
      <w:r>
        <w:rPr>
          <w:rFonts w:ascii="Times New Roman" w:hAnsi="Times New Roman"/>
          <w:sz w:val="28"/>
          <w:szCs w:val="28"/>
        </w:rPr>
        <w:t>48. un 49. p</w:t>
      </w:r>
      <w:r>
        <w:rPr>
          <w:rFonts w:ascii="Times New Roman" w:hAnsi="Times New Roman"/>
          <w:sz w:val="28"/>
          <w:szCs w:val="28"/>
        </w:rPr>
        <w:t xml:space="preserve">unktā ir noteikts tualetes un vannas istabas minimālais platums metros, bet nav noteikts minimālais garums metros, kam nav skaidrojuma anotācijā. Lūdzam </w:t>
      </w:r>
      <w:r w:rsidRPr="006D7E0E">
        <w:rPr>
          <w:rFonts w:ascii="Times New Roman" w:hAnsi="Times New Roman"/>
          <w:sz w:val="28"/>
          <w:szCs w:val="28"/>
        </w:rPr>
        <w:t xml:space="preserve">LBN 200-20 </w:t>
      </w:r>
      <w:r>
        <w:rPr>
          <w:rFonts w:ascii="Times New Roman" w:hAnsi="Times New Roman"/>
          <w:sz w:val="28"/>
          <w:szCs w:val="28"/>
        </w:rPr>
        <w:t>48. un 49. punktā norādīt arī tualetes un vannas istabas minimālo garumu metros.</w:t>
      </w:r>
    </w:p>
    <w:p w:rsidR="00B20733" w:rsidRPr="00D264F7" w:rsidRDefault="008F2170" w:rsidP="00B20733">
      <w:pPr>
        <w:pStyle w:val="CommentText"/>
        <w:spacing w:after="0"/>
        <w:ind w:firstLine="720"/>
        <w:jc w:val="both"/>
        <w:rPr>
          <w:rFonts w:ascii="Times New Roman" w:hAnsi="Times New Roman"/>
          <w:b/>
          <w:bCs/>
          <w:sz w:val="28"/>
          <w:szCs w:val="28"/>
        </w:rPr>
      </w:pPr>
      <w:r w:rsidRPr="00C6158E">
        <w:rPr>
          <w:rFonts w:ascii="Times New Roman" w:hAnsi="Times New Roman"/>
          <w:b/>
          <w:bCs/>
          <w:sz w:val="28"/>
          <w:szCs w:val="28"/>
        </w:rPr>
        <w:lastRenderedPageBreak/>
        <w:t>1.13.</w:t>
      </w:r>
      <w:r>
        <w:rPr>
          <w:rFonts w:ascii="Times New Roman" w:hAnsi="Times New Roman"/>
          <w:sz w:val="28"/>
          <w:szCs w:val="28"/>
        </w:rPr>
        <w:t xml:space="preserve">  Lūdzam precizēt </w:t>
      </w:r>
      <w:r w:rsidRPr="006D7E0E">
        <w:rPr>
          <w:rFonts w:ascii="Times New Roman" w:hAnsi="Times New Roman"/>
          <w:sz w:val="28"/>
          <w:szCs w:val="28"/>
        </w:rPr>
        <w:t xml:space="preserve">LBN 200-20 </w:t>
      </w:r>
      <w:r w:rsidRPr="006529B4">
        <w:rPr>
          <w:rFonts w:ascii="Times New Roman" w:hAnsi="Times New Roman"/>
          <w:sz w:val="28"/>
          <w:szCs w:val="28"/>
        </w:rPr>
        <w:t>50.</w:t>
      </w:r>
      <w:r>
        <w:rPr>
          <w:rFonts w:ascii="Times New Roman" w:hAnsi="Times New Roman"/>
          <w:sz w:val="28"/>
          <w:szCs w:val="28"/>
        </w:rPr>
        <w:t> </w:t>
      </w:r>
      <w:r w:rsidRPr="006529B4">
        <w:rPr>
          <w:rFonts w:ascii="Times New Roman" w:hAnsi="Times New Roman"/>
          <w:sz w:val="28"/>
          <w:szCs w:val="28"/>
        </w:rPr>
        <w:t>punktu, papildinot ar prasību</w:t>
      </w:r>
      <w:r w:rsidR="003C027B">
        <w:rPr>
          <w:rFonts w:ascii="Times New Roman" w:hAnsi="Times New Roman"/>
          <w:sz w:val="28"/>
          <w:szCs w:val="28"/>
        </w:rPr>
        <w:t>,</w:t>
      </w:r>
      <w:r w:rsidRPr="006529B4">
        <w:rPr>
          <w:rFonts w:ascii="Times New Roman" w:hAnsi="Times New Roman"/>
          <w:sz w:val="28"/>
          <w:szCs w:val="28"/>
        </w:rPr>
        <w:t xml:space="preserve"> kas nosaka, ka dušas telpās, ģērbtuvēs, tualetēs un to priekštelpās ir ierīkojama piespiedu (mākslīgā) v</w:t>
      </w:r>
      <w:r>
        <w:rPr>
          <w:rFonts w:ascii="Times New Roman" w:hAnsi="Times New Roman"/>
          <w:sz w:val="28"/>
          <w:szCs w:val="28"/>
        </w:rPr>
        <w:t>entilācija, jo telpās, kurās ir paaugstināts mitrums un netiek nodrošināta pietiekama ve</w:t>
      </w:r>
      <w:r>
        <w:rPr>
          <w:rFonts w:ascii="Times New Roman" w:hAnsi="Times New Roman"/>
          <w:sz w:val="28"/>
          <w:szCs w:val="28"/>
        </w:rPr>
        <w:t>ntilācija</w:t>
      </w:r>
      <w:r w:rsidR="003C027B">
        <w:rPr>
          <w:rFonts w:ascii="Times New Roman" w:hAnsi="Times New Roman"/>
          <w:sz w:val="28"/>
          <w:szCs w:val="28"/>
        </w:rPr>
        <w:t>,</w:t>
      </w:r>
      <w:r>
        <w:rPr>
          <w:rFonts w:ascii="Times New Roman" w:hAnsi="Times New Roman"/>
          <w:sz w:val="28"/>
          <w:szCs w:val="28"/>
        </w:rPr>
        <w:t xml:space="preserve"> ir augstāks nelabvēlīgo vides faktoru risks veselībai.</w:t>
      </w:r>
    </w:p>
    <w:p w:rsidR="00B20733" w:rsidRDefault="008F2170" w:rsidP="00B20733">
      <w:pPr>
        <w:pStyle w:val="CommentText"/>
        <w:spacing w:after="0"/>
        <w:ind w:firstLine="720"/>
        <w:jc w:val="both"/>
        <w:rPr>
          <w:rFonts w:ascii="Times New Roman" w:hAnsi="Times New Roman"/>
          <w:sz w:val="28"/>
          <w:szCs w:val="28"/>
        </w:rPr>
      </w:pPr>
      <w:r>
        <w:rPr>
          <w:rFonts w:ascii="Times New Roman" w:hAnsi="Times New Roman"/>
          <w:b/>
          <w:bCs/>
          <w:sz w:val="28"/>
          <w:szCs w:val="28"/>
        </w:rPr>
        <w:t>1.14.</w:t>
      </w:r>
      <w:r w:rsidRPr="00C6158E">
        <w:t xml:space="preserve"> </w:t>
      </w:r>
      <w:r>
        <w:t xml:space="preserve"> </w:t>
      </w:r>
      <w:r w:rsidRPr="00C6158E">
        <w:rPr>
          <w:rFonts w:ascii="Times New Roman" w:hAnsi="Times New Roman"/>
          <w:sz w:val="28"/>
          <w:szCs w:val="28"/>
        </w:rPr>
        <w:t xml:space="preserve">Lūdzam </w:t>
      </w:r>
      <w:r w:rsidRPr="006D7E0E">
        <w:rPr>
          <w:rFonts w:ascii="Times New Roman" w:hAnsi="Times New Roman"/>
          <w:sz w:val="28"/>
          <w:szCs w:val="28"/>
        </w:rPr>
        <w:t xml:space="preserve">LBN 200-20 </w:t>
      </w:r>
      <w:r>
        <w:rPr>
          <w:rFonts w:ascii="Times New Roman" w:hAnsi="Times New Roman"/>
          <w:sz w:val="28"/>
          <w:szCs w:val="28"/>
        </w:rPr>
        <w:t xml:space="preserve">precizēt </w:t>
      </w:r>
      <w:r w:rsidRPr="00C6158E">
        <w:rPr>
          <w:rFonts w:ascii="Times New Roman" w:hAnsi="Times New Roman"/>
          <w:sz w:val="28"/>
          <w:szCs w:val="28"/>
        </w:rPr>
        <w:t xml:space="preserve">51. punktu, paredzot, ka ēkām jābūt arī apkurināmām un vārdu </w:t>
      </w:r>
      <w:r>
        <w:rPr>
          <w:rFonts w:ascii="Times New Roman" w:hAnsi="Times New Roman"/>
          <w:sz w:val="28"/>
          <w:szCs w:val="28"/>
        </w:rPr>
        <w:t>“</w:t>
      </w:r>
      <w:r w:rsidRPr="00C6158E">
        <w:rPr>
          <w:rFonts w:ascii="Times New Roman" w:hAnsi="Times New Roman"/>
          <w:sz w:val="28"/>
          <w:szCs w:val="28"/>
        </w:rPr>
        <w:t xml:space="preserve">jāpieņem” aizstāt ar vārdu </w:t>
      </w:r>
      <w:r>
        <w:rPr>
          <w:rFonts w:ascii="Times New Roman" w:hAnsi="Times New Roman"/>
          <w:sz w:val="28"/>
          <w:szCs w:val="28"/>
        </w:rPr>
        <w:t>“</w:t>
      </w:r>
      <w:r w:rsidRPr="00C6158E">
        <w:rPr>
          <w:rFonts w:ascii="Times New Roman" w:hAnsi="Times New Roman"/>
          <w:sz w:val="28"/>
          <w:szCs w:val="28"/>
        </w:rPr>
        <w:t>jāaprēķina”.</w:t>
      </w:r>
    </w:p>
    <w:p w:rsidR="00B20733" w:rsidRDefault="008F2170" w:rsidP="00B20733">
      <w:pPr>
        <w:pStyle w:val="CommentText"/>
        <w:spacing w:after="0"/>
        <w:ind w:firstLine="720"/>
        <w:jc w:val="both"/>
        <w:rPr>
          <w:rFonts w:ascii="Times New Roman" w:hAnsi="Times New Roman"/>
          <w:sz w:val="28"/>
          <w:szCs w:val="28"/>
        </w:rPr>
      </w:pPr>
      <w:r w:rsidRPr="00C6158E">
        <w:rPr>
          <w:rFonts w:ascii="Times New Roman" w:hAnsi="Times New Roman"/>
          <w:b/>
          <w:bCs/>
          <w:sz w:val="28"/>
          <w:szCs w:val="28"/>
        </w:rPr>
        <w:t>1.15.</w:t>
      </w:r>
      <w:r>
        <w:rPr>
          <w:rFonts w:ascii="Times New Roman" w:hAnsi="Times New Roman"/>
          <w:sz w:val="28"/>
          <w:szCs w:val="28"/>
        </w:rPr>
        <w:t xml:space="preserve"> Lai novērstu riskus personu veselībai, lūdzam </w:t>
      </w:r>
      <w:r w:rsidRPr="006D7E0E">
        <w:rPr>
          <w:rFonts w:ascii="Times New Roman" w:hAnsi="Times New Roman"/>
          <w:sz w:val="28"/>
          <w:szCs w:val="28"/>
        </w:rPr>
        <w:t>L</w:t>
      </w:r>
      <w:r w:rsidRPr="006D7E0E">
        <w:rPr>
          <w:rFonts w:ascii="Times New Roman" w:hAnsi="Times New Roman"/>
          <w:sz w:val="28"/>
          <w:szCs w:val="28"/>
        </w:rPr>
        <w:t xml:space="preserve">BN 200-20 </w:t>
      </w:r>
      <w:r>
        <w:rPr>
          <w:rFonts w:ascii="Times New Roman" w:hAnsi="Times New Roman"/>
          <w:sz w:val="28"/>
          <w:szCs w:val="28"/>
        </w:rPr>
        <w:t>3. nodaļā par</w:t>
      </w:r>
      <w:r w:rsidRPr="00C6158E">
        <w:rPr>
          <w:rFonts w:ascii="Times New Roman" w:hAnsi="Times New Roman"/>
          <w:sz w:val="28"/>
          <w:szCs w:val="28"/>
        </w:rPr>
        <w:t xml:space="preserve"> pamatprasībām projektēšanai dzīvojamām telpām un arī publiskām</w:t>
      </w:r>
      <w:r>
        <w:rPr>
          <w:rFonts w:ascii="Times New Roman" w:hAnsi="Times New Roman"/>
          <w:sz w:val="28"/>
          <w:szCs w:val="28"/>
        </w:rPr>
        <w:t xml:space="preserve"> telpām</w:t>
      </w:r>
      <w:r w:rsidRPr="00C6158E">
        <w:rPr>
          <w:rFonts w:ascii="Times New Roman" w:hAnsi="Times New Roman"/>
          <w:sz w:val="28"/>
          <w:szCs w:val="28"/>
        </w:rPr>
        <w:t xml:space="preserve"> </w:t>
      </w:r>
      <w:r>
        <w:rPr>
          <w:rFonts w:ascii="Times New Roman" w:hAnsi="Times New Roman"/>
          <w:sz w:val="28"/>
          <w:szCs w:val="28"/>
        </w:rPr>
        <w:t>iekļaut</w:t>
      </w:r>
      <w:r w:rsidRPr="00C6158E">
        <w:rPr>
          <w:rFonts w:ascii="Times New Roman" w:hAnsi="Times New Roman"/>
          <w:sz w:val="28"/>
          <w:szCs w:val="28"/>
        </w:rPr>
        <w:t xml:space="preserve"> arī prasību par to, ka iekštelpu izbūvei un apdarei lietojami tikai </w:t>
      </w:r>
      <w:r>
        <w:rPr>
          <w:rFonts w:ascii="Times New Roman" w:hAnsi="Times New Roman"/>
          <w:sz w:val="28"/>
          <w:szCs w:val="28"/>
        </w:rPr>
        <w:t xml:space="preserve">normatīvo aktu un </w:t>
      </w:r>
      <w:r w:rsidRPr="00C6158E">
        <w:rPr>
          <w:rFonts w:ascii="Times New Roman" w:hAnsi="Times New Roman"/>
          <w:sz w:val="28"/>
          <w:szCs w:val="28"/>
        </w:rPr>
        <w:t>higiēnas prasībām atbilstoši un veselībai nekaitīgi apdares materiāl</w:t>
      </w:r>
      <w:r w:rsidRPr="00C6158E">
        <w:rPr>
          <w:rFonts w:ascii="Times New Roman" w:hAnsi="Times New Roman"/>
          <w:sz w:val="28"/>
          <w:szCs w:val="28"/>
        </w:rPr>
        <w:t>i.</w:t>
      </w:r>
    </w:p>
    <w:p w:rsidR="00B20733" w:rsidRPr="004D405A" w:rsidRDefault="008F2170" w:rsidP="00B20733">
      <w:pPr>
        <w:pStyle w:val="CommentText"/>
        <w:spacing w:after="0"/>
        <w:ind w:firstLine="720"/>
        <w:jc w:val="both"/>
        <w:rPr>
          <w:rFonts w:ascii="Times New Roman" w:hAnsi="Times New Roman"/>
          <w:sz w:val="28"/>
          <w:szCs w:val="28"/>
        </w:rPr>
      </w:pPr>
      <w:r w:rsidRPr="004D405A">
        <w:rPr>
          <w:rFonts w:ascii="Times New Roman" w:hAnsi="Times New Roman"/>
          <w:b/>
          <w:bCs/>
          <w:sz w:val="28"/>
          <w:szCs w:val="28"/>
        </w:rPr>
        <w:t>1.16.</w:t>
      </w:r>
      <w:r w:rsidRPr="004D405A">
        <w:rPr>
          <w:rFonts w:ascii="Times New Roman" w:hAnsi="Times New Roman"/>
          <w:sz w:val="28"/>
          <w:szCs w:val="28"/>
        </w:rPr>
        <w:t xml:space="preserve"> Ministru kabineta 2000. gada 12. decembra noteikumos Nr. 431 </w:t>
      </w:r>
      <w:r w:rsidRPr="004D405A">
        <w:rPr>
          <w:rFonts w:ascii="Times New Roman" w:hAnsi="Times New Roman"/>
          <w:i/>
          <w:iCs/>
          <w:sz w:val="28"/>
          <w:szCs w:val="28"/>
        </w:rPr>
        <w:t>"Higiēnas prasības sociālās aprūpes institūcijām"</w:t>
      </w:r>
      <w:r w:rsidRPr="004D405A">
        <w:rPr>
          <w:rFonts w:ascii="Times New Roman" w:hAnsi="Times New Roman"/>
          <w:sz w:val="28"/>
          <w:szCs w:val="28"/>
        </w:rPr>
        <w:t xml:space="preserve"> un Ministru kabineta 2009. gada 20.</w:t>
      </w:r>
      <w:r w:rsidR="00DF742F" w:rsidRPr="004D405A">
        <w:rPr>
          <w:rFonts w:ascii="Times New Roman" w:hAnsi="Times New Roman"/>
          <w:sz w:val="28"/>
          <w:szCs w:val="28"/>
        </w:rPr>
        <w:t> </w:t>
      </w:r>
      <w:r w:rsidRPr="004D405A">
        <w:rPr>
          <w:rFonts w:ascii="Times New Roman" w:hAnsi="Times New Roman"/>
          <w:sz w:val="28"/>
          <w:szCs w:val="28"/>
        </w:rPr>
        <w:t>janvāra noteikumos Nr.</w:t>
      </w:r>
      <w:r w:rsidR="00DF742F" w:rsidRPr="004D405A">
        <w:rPr>
          <w:rFonts w:ascii="Times New Roman" w:hAnsi="Times New Roman"/>
          <w:sz w:val="28"/>
          <w:szCs w:val="28"/>
        </w:rPr>
        <w:t> </w:t>
      </w:r>
      <w:r w:rsidRPr="004D405A">
        <w:rPr>
          <w:rFonts w:ascii="Times New Roman" w:hAnsi="Times New Roman"/>
          <w:sz w:val="28"/>
          <w:szCs w:val="28"/>
        </w:rPr>
        <w:t xml:space="preserve">60 </w:t>
      </w:r>
      <w:r w:rsidRPr="004D405A">
        <w:rPr>
          <w:rFonts w:ascii="Times New Roman" w:hAnsi="Times New Roman"/>
          <w:i/>
          <w:iCs/>
          <w:sz w:val="28"/>
          <w:szCs w:val="28"/>
        </w:rPr>
        <w:t xml:space="preserve">"Noteikumi par obligātajām prasībām ārstniecības iestādēm un to </w:t>
      </w:r>
      <w:r w:rsidRPr="004D405A">
        <w:rPr>
          <w:rFonts w:ascii="Times New Roman" w:hAnsi="Times New Roman"/>
          <w:i/>
          <w:iCs/>
          <w:sz w:val="28"/>
          <w:szCs w:val="28"/>
        </w:rPr>
        <w:t>struktūrvienībām"</w:t>
      </w:r>
      <w:r w:rsidRPr="004D405A">
        <w:rPr>
          <w:rFonts w:ascii="Times New Roman" w:hAnsi="Times New Roman"/>
          <w:sz w:val="28"/>
          <w:szCs w:val="28"/>
        </w:rPr>
        <w:t xml:space="preserve"> nav noteiktas specifiskas vides pieejamības prasības, bet ir noteikts, ka jābūt ievērotām vides pieejamības prasībām. </w:t>
      </w:r>
    </w:p>
    <w:p w:rsidR="00B20733" w:rsidRDefault="008F2170" w:rsidP="00B20733">
      <w:pPr>
        <w:pStyle w:val="CommentText"/>
        <w:spacing w:after="0"/>
        <w:ind w:firstLine="720"/>
        <w:jc w:val="both"/>
        <w:rPr>
          <w:rFonts w:ascii="Times New Roman" w:hAnsi="Times New Roman"/>
          <w:sz w:val="28"/>
          <w:szCs w:val="28"/>
        </w:rPr>
      </w:pPr>
      <w:r w:rsidRPr="004D405A">
        <w:rPr>
          <w:rFonts w:ascii="Times New Roman" w:hAnsi="Times New Roman"/>
          <w:sz w:val="28"/>
          <w:szCs w:val="28"/>
        </w:rPr>
        <w:t>Līdz ar to LBN 200-20 ir jānosaka vismaz līdz šim spēkā esošās vides pieejamības prasības</w:t>
      </w:r>
      <w:r w:rsidR="0046578C" w:rsidRPr="004D405A">
        <w:rPr>
          <w:rFonts w:ascii="Times New Roman" w:hAnsi="Times New Roman"/>
          <w:sz w:val="28"/>
          <w:szCs w:val="28"/>
        </w:rPr>
        <w:t>, ja tās nekur citur nav noteiktas.</w:t>
      </w:r>
      <w:r w:rsidRPr="004D405A">
        <w:rPr>
          <w:rFonts w:ascii="Times New Roman" w:hAnsi="Times New Roman"/>
          <w:sz w:val="28"/>
          <w:szCs w:val="28"/>
        </w:rPr>
        <w:t xml:space="preserve"> Ja </w:t>
      </w:r>
      <w:r w:rsidR="00DF742F" w:rsidRPr="004D405A">
        <w:rPr>
          <w:rFonts w:ascii="Times New Roman" w:hAnsi="Times New Roman"/>
          <w:sz w:val="28"/>
          <w:szCs w:val="28"/>
        </w:rPr>
        <w:t xml:space="preserve">vides pieejamības prasības </w:t>
      </w:r>
      <w:r w:rsidRPr="004D405A">
        <w:rPr>
          <w:rFonts w:ascii="Times New Roman" w:hAnsi="Times New Roman"/>
          <w:sz w:val="28"/>
          <w:szCs w:val="28"/>
        </w:rPr>
        <w:t>ir noteiktas tikai vadlīnijās, tas nav pietiekami, lai ēkās projektētāji to nodrošinātu obligāti un lai kontrolējošā institūcija varētu pieprasīt izpildi.</w:t>
      </w:r>
    </w:p>
    <w:p w:rsidR="00B20733" w:rsidRDefault="008F2170" w:rsidP="00B20733">
      <w:pPr>
        <w:pStyle w:val="CommentText"/>
        <w:spacing w:after="0"/>
        <w:ind w:firstLine="720"/>
        <w:jc w:val="both"/>
        <w:rPr>
          <w:rFonts w:ascii="Times New Roman" w:hAnsi="Times New Roman"/>
          <w:sz w:val="28"/>
          <w:szCs w:val="28"/>
        </w:rPr>
      </w:pPr>
      <w:r>
        <w:rPr>
          <w:rFonts w:ascii="Times New Roman" w:hAnsi="Times New Roman"/>
          <w:b/>
          <w:bCs/>
          <w:sz w:val="28"/>
          <w:szCs w:val="28"/>
        </w:rPr>
        <w:t>1.1</w:t>
      </w:r>
      <w:r w:rsidR="004D405A">
        <w:rPr>
          <w:rFonts w:ascii="Times New Roman" w:hAnsi="Times New Roman"/>
          <w:b/>
          <w:bCs/>
          <w:sz w:val="28"/>
          <w:szCs w:val="28"/>
        </w:rPr>
        <w:t>7</w:t>
      </w:r>
      <w:r>
        <w:rPr>
          <w:rFonts w:ascii="Times New Roman" w:hAnsi="Times New Roman"/>
          <w:b/>
          <w:bCs/>
          <w:sz w:val="28"/>
          <w:szCs w:val="28"/>
        </w:rPr>
        <w:t xml:space="preserve">. </w:t>
      </w:r>
      <w:r w:rsidRPr="001F433F">
        <w:rPr>
          <w:rFonts w:ascii="Times New Roman" w:hAnsi="Times New Roman"/>
          <w:sz w:val="28"/>
          <w:szCs w:val="28"/>
        </w:rPr>
        <w:t>Lūdzam LBN 200-20  109. punktā iekļaut atsauci uz vadlīnijā</w:t>
      </w:r>
      <w:r w:rsidRPr="001F433F">
        <w:rPr>
          <w:rFonts w:ascii="Times New Roman" w:hAnsi="Times New Roman"/>
          <w:sz w:val="28"/>
          <w:szCs w:val="28"/>
        </w:rPr>
        <w:t>m, kurās pieejama informācija par piemērotu telpas iekārtojumu personām ar funkcionāliem traucējumiem.</w:t>
      </w:r>
    </w:p>
    <w:p w:rsidR="00B20733" w:rsidRDefault="008F2170" w:rsidP="00B20733">
      <w:pPr>
        <w:pStyle w:val="CommentText"/>
        <w:spacing w:after="0"/>
        <w:ind w:firstLine="720"/>
        <w:jc w:val="both"/>
        <w:rPr>
          <w:rFonts w:ascii="Times New Roman" w:hAnsi="Times New Roman"/>
          <w:sz w:val="28"/>
          <w:szCs w:val="28"/>
        </w:rPr>
      </w:pPr>
      <w:r w:rsidRPr="001F433F">
        <w:rPr>
          <w:rFonts w:ascii="Times New Roman" w:hAnsi="Times New Roman"/>
          <w:b/>
          <w:bCs/>
          <w:sz w:val="28"/>
          <w:szCs w:val="28"/>
        </w:rPr>
        <w:t>1.</w:t>
      </w:r>
      <w:r w:rsidR="001173F7">
        <w:rPr>
          <w:rFonts w:ascii="Times New Roman" w:hAnsi="Times New Roman"/>
          <w:b/>
          <w:bCs/>
          <w:sz w:val="28"/>
          <w:szCs w:val="28"/>
        </w:rPr>
        <w:t>1</w:t>
      </w:r>
      <w:r w:rsidR="004D405A">
        <w:rPr>
          <w:rFonts w:ascii="Times New Roman" w:hAnsi="Times New Roman"/>
          <w:b/>
          <w:bCs/>
          <w:sz w:val="28"/>
          <w:szCs w:val="28"/>
        </w:rPr>
        <w:t>8</w:t>
      </w:r>
      <w:r w:rsidRPr="001F433F">
        <w:rPr>
          <w:rFonts w:ascii="Times New Roman" w:hAnsi="Times New Roman"/>
          <w:b/>
          <w:bCs/>
          <w:sz w:val="28"/>
          <w:szCs w:val="28"/>
        </w:rPr>
        <w:t>.</w:t>
      </w:r>
      <w:r>
        <w:rPr>
          <w:rFonts w:ascii="Times New Roman" w:hAnsi="Times New Roman"/>
          <w:sz w:val="28"/>
          <w:szCs w:val="28"/>
        </w:rPr>
        <w:t xml:space="preserve"> </w:t>
      </w:r>
      <w:r w:rsidRPr="001F433F">
        <w:rPr>
          <w:rFonts w:ascii="Times New Roman" w:hAnsi="Times New Roman"/>
          <w:sz w:val="28"/>
          <w:szCs w:val="28"/>
        </w:rPr>
        <w:t>Lūdzam LBN 200-20 114.</w:t>
      </w:r>
      <w:r>
        <w:rPr>
          <w:rFonts w:ascii="Times New Roman" w:hAnsi="Times New Roman"/>
          <w:sz w:val="28"/>
          <w:szCs w:val="28"/>
        </w:rPr>
        <w:t> </w:t>
      </w:r>
      <w:r w:rsidRPr="001F433F">
        <w:rPr>
          <w:rFonts w:ascii="Times New Roman" w:hAnsi="Times New Roman"/>
          <w:sz w:val="28"/>
          <w:szCs w:val="28"/>
        </w:rPr>
        <w:t xml:space="preserve">punktā </w:t>
      </w:r>
      <w:r>
        <w:rPr>
          <w:rFonts w:ascii="Times New Roman" w:hAnsi="Times New Roman"/>
          <w:sz w:val="28"/>
          <w:szCs w:val="28"/>
        </w:rPr>
        <w:t>iekļaut</w:t>
      </w:r>
      <w:r w:rsidRPr="001F433F">
        <w:rPr>
          <w:rFonts w:ascii="Times New Roman" w:hAnsi="Times New Roman"/>
          <w:sz w:val="28"/>
          <w:szCs w:val="28"/>
        </w:rPr>
        <w:t xml:space="preserve"> pilnībā prasīb</w:t>
      </w:r>
      <w:r>
        <w:rPr>
          <w:rFonts w:ascii="Times New Roman" w:hAnsi="Times New Roman"/>
          <w:sz w:val="28"/>
          <w:szCs w:val="28"/>
        </w:rPr>
        <w:t>u</w:t>
      </w:r>
      <w:r w:rsidRPr="001F433F">
        <w:rPr>
          <w:rFonts w:ascii="Times New Roman" w:hAnsi="Times New Roman"/>
          <w:sz w:val="28"/>
          <w:szCs w:val="28"/>
        </w:rPr>
        <w:t xml:space="preserve">, kas </w:t>
      </w:r>
      <w:r>
        <w:rPr>
          <w:rFonts w:ascii="Times New Roman" w:hAnsi="Times New Roman"/>
          <w:sz w:val="28"/>
          <w:szCs w:val="28"/>
        </w:rPr>
        <w:t>ir</w:t>
      </w:r>
      <w:r w:rsidRPr="001F433F">
        <w:rPr>
          <w:rFonts w:ascii="Times New Roman" w:hAnsi="Times New Roman"/>
          <w:sz w:val="28"/>
          <w:szCs w:val="28"/>
        </w:rPr>
        <w:t xml:space="preserve"> noteikta LBN 211-15 </w:t>
      </w:r>
      <w:r>
        <w:rPr>
          <w:rFonts w:ascii="Times New Roman" w:hAnsi="Times New Roman"/>
          <w:sz w:val="28"/>
          <w:szCs w:val="28"/>
        </w:rPr>
        <w:t>“</w:t>
      </w:r>
      <w:r w:rsidRPr="001F433F">
        <w:rPr>
          <w:rFonts w:ascii="Times New Roman" w:hAnsi="Times New Roman"/>
          <w:sz w:val="28"/>
          <w:szCs w:val="28"/>
        </w:rPr>
        <w:t>Dzīvojamās ēkas</w:t>
      </w:r>
      <w:r>
        <w:rPr>
          <w:rFonts w:ascii="Times New Roman" w:hAnsi="Times New Roman"/>
          <w:sz w:val="28"/>
          <w:szCs w:val="28"/>
        </w:rPr>
        <w:t xml:space="preserve">” </w:t>
      </w:r>
      <w:r w:rsidRPr="001F433F">
        <w:rPr>
          <w:rFonts w:ascii="Times New Roman" w:hAnsi="Times New Roman"/>
          <w:sz w:val="28"/>
          <w:szCs w:val="28"/>
        </w:rPr>
        <w:t>22.</w:t>
      </w:r>
      <w:r>
        <w:rPr>
          <w:rFonts w:ascii="Times New Roman" w:hAnsi="Times New Roman"/>
          <w:sz w:val="28"/>
          <w:szCs w:val="28"/>
        </w:rPr>
        <w:t> </w:t>
      </w:r>
      <w:r w:rsidRPr="001F433F">
        <w:rPr>
          <w:rFonts w:ascii="Times New Roman" w:hAnsi="Times New Roman"/>
          <w:sz w:val="28"/>
          <w:szCs w:val="28"/>
        </w:rPr>
        <w:t>punktā, iz</w:t>
      </w:r>
      <w:r>
        <w:rPr>
          <w:rFonts w:ascii="Times New Roman" w:hAnsi="Times New Roman"/>
          <w:sz w:val="28"/>
          <w:szCs w:val="28"/>
        </w:rPr>
        <w:t>sakot to</w:t>
      </w:r>
      <w:r w:rsidRPr="001F433F">
        <w:rPr>
          <w:rFonts w:ascii="Times New Roman" w:hAnsi="Times New Roman"/>
          <w:sz w:val="28"/>
          <w:szCs w:val="28"/>
        </w:rPr>
        <w:t xml:space="preserve"> šādā redakcijā</w:t>
      </w:r>
      <w:r>
        <w:rPr>
          <w:rFonts w:ascii="Times New Roman" w:hAnsi="Times New Roman"/>
          <w:sz w:val="28"/>
          <w:szCs w:val="28"/>
        </w:rPr>
        <w:t>:</w:t>
      </w:r>
    </w:p>
    <w:p w:rsidR="00B20733" w:rsidRDefault="008F2170" w:rsidP="00B20733">
      <w:pPr>
        <w:pStyle w:val="CommentText"/>
        <w:spacing w:after="0"/>
        <w:ind w:firstLine="720"/>
        <w:jc w:val="both"/>
        <w:rPr>
          <w:rFonts w:ascii="Times New Roman" w:hAnsi="Times New Roman"/>
          <w:sz w:val="28"/>
          <w:szCs w:val="28"/>
        </w:rPr>
      </w:pPr>
      <w:r w:rsidRPr="001F433F">
        <w:rPr>
          <w:rFonts w:ascii="Times New Roman" w:hAnsi="Times New Roman"/>
          <w:sz w:val="28"/>
          <w:szCs w:val="28"/>
        </w:rPr>
        <w:t xml:space="preserve"> </w:t>
      </w:r>
      <w:r>
        <w:rPr>
          <w:rFonts w:ascii="Times New Roman" w:hAnsi="Times New Roman"/>
          <w:sz w:val="28"/>
          <w:szCs w:val="28"/>
        </w:rPr>
        <w:t xml:space="preserve">“114. </w:t>
      </w:r>
      <w:r w:rsidRPr="001F433F">
        <w:rPr>
          <w:rFonts w:ascii="Times New Roman" w:hAnsi="Times New Roman"/>
          <w:sz w:val="28"/>
          <w:szCs w:val="28"/>
        </w:rPr>
        <w:t xml:space="preserve">Daudzdzīvokļu ēkās sanitārtehniskās telpas izvieto virs līdzīgas nozīmes telpām zemākajā stāvā. Nav pieļaujama to atrašanās virs zemākā stāva dzīvokļa dzīvojamām telpām, ja nav saņemta attiecīgā dzīvokļa īpašnieka piekrišana. Vienā </w:t>
      </w:r>
      <w:proofErr w:type="spellStart"/>
      <w:r w:rsidRPr="001F433F">
        <w:rPr>
          <w:rFonts w:ascii="Times New Roman" w:hAnsi="Times New Roman"/>
          <w:sz w:val="28"/>
          <w:szCs w:val="28"/>
        </w:rPr>
        <w:t>vairākstāvu</w:t>
      </w:r>
      <w:proofErr w:type="spellEnd"/>
      <w:r w:rsidRPr="001F433F">
        <w:rPr>
          <w:rFonts w:ascii="Times New Roman" w:hAnsi="Times New Roman"/>
          <w:sz w:val="28"/>
          <w:szCs w:val="28"/>
        </w:rPr>
        <w:t xml:space="preserve"> dzīvok</w:t>
      </w:r>
      <w:r w:rsidRPr="001F433F">
        <w:rPr>
          <w:rFonts w:ascii="Times New Roman" w:hAnsi="Times New Roman"/>
          <w:sz w:val="28"/>
          <w:szCs w:val="28"/>
        </w:rPr>
        <w:t>lī sanitārtehniskās telpas var izvietot virs dzīvojamām telpām, ja ir ievērotas skaņas izolācijas, hidroizolācijas, siltumizolācijas, ugunsdrošības un ekspluatācijas drošības prasības.”</w:t>
      </w:r>
    </w:p>
    <w:p w:rsidR="00B20733" w:rsidRDefault="008F2170" w:rsidP="00B20733">
      <w:pPr>
        <w:pStyle w:val="CommentText"/>
        <w:spacing w:after="0"/>
        <w:ind w:firstLine="720"/>
        <w:jc w:val="both"/>
        <w:rPr>
          <w:rFonts w:ascii="Times New Roman" w:hAnsi="Times New Roman"/>
          <w:sz w:val="28"/>
          <w:szCs w:val="28"/>
        </w:rPr>
      </w:pPr>
      <w:r w:rsidRPr="008B3300">
        <w:rPr>
          <w:rFonts w:ascii="Times New Roman" w:hAnsi="Times New Roman"/>
          <w:b/>
          <w:bCs/>
          <w:sz w:val="28"/>
          <w:szCs w:val="28"/>
        </w:rPr>
        <w:t>1.</w:t>
      </w:r>
      <w:r w:rsidR="004D405A">
        <w:rPr>
          <w:rFonts w:ascii="Times New Roman" w:hAnsi="Times New Roman"/>
          <w:b/>
          <w:bCs/>
          <w:sz w:val="28"/>
          <w:szCs w:val="28"/>
        </w:rPr>
        <w:t>19</w:t>
      </w:r>
      <w:r w:rsidRPr="008B3300">
        <w:rPr>
          <w:rFonts w:ascii="Times New Roman" w:hAnsi="Times New Roman"/>
          <w:b/>
          <w:bCs/>
          <w:sz w:val="28"/>
          <w:szCs w:val="28"/>
        </w:rPr>
        <w:t>.</w:t>
      </w:r>
      <w:r>
        <w:rPr>
          <w:rFonts w:ascii="Times New Roman" w:hAnsi="Times New Roman"/>
          <w:sz w:val="28"/>
          <w:szCs w:val="28"/>
        </w:rPr>
        <w:t xml:space="preserve"> Lūdzam </w:t>
      </w:r>
      <w:r w:rsidRPr="001F433F">
        <w:rPr>
          <w:rFonts w:ascii="Times New Roman" w:hAnsi="Times New Roman"/>
          <w:sz w:val="28"/>
          <w:szCs w:val="28"/>
        </w:rPr>
        <w:t>LBN 200-20</w:t>
      </w:r>
      <w:r>
        <w:rPr>
          <w:rFonts w:ascii="Times New Roman" w:hAnsi="Times New Roman"/>
          <w:sz w:val="28"/>
          <w:szCs w:val="28"/>
        </w:rPr>
        <w:t xml:space="preserve"> 115. punktā </w:t>
      </w:r>
      <w:r w:rsidRPr="008B3300">
        <w:rPr>
          <w:rFonts w:ascii="Times New Roman" w:hAnsi="Times New Roman"/>
          <w:sz w:val="28"/>
          <w:szCs w:val="28"/>
        </w:rPr>
        <w:t xml:space="preserve">svītrot vārdu </w:t>
      </w:r>
      <w:r>
        <w:rPr>
          <w:rFonts w:ascii="Times New Roman" w:hAnsi="Times New Roman"/>
          <w:sz w:val="28"/>
          <w:szCs w:val="28"/>
        </w:rPr>
        <w:t>“</w:t>
      </w:r>
      <w:r w:rsidRPr="008B3300">
        <w:rPr>
          <w:rFonts w:ascii="Times New Roman" w:hAnsi="Times New Roman"/>
          <w:sz w:val="28"/>
          <w:szCs w:val="28"/>
        </w:rPr>
        <w:t>rekomendējamo</w:t>
      </w:r>
      <w:r>
        <w:rPr>
          <w:rFonts w:ascii="Times New Roman" w:hAnsi="Times New Roman"/>
          <w:sz w:val="28"/>
          <w:szCs w:val="28"/>
        </w:rPr>
        <w:t>”, jo</w:t>
      </w:r>
      <w:r w:rsidRPr="008B3300">
        <w:t xml:space="preserve"> </w:t>
      </w:r>
      <w:r>
        <w:rPr>
          <w:rFonts w:ascii="Times New Roman" w:hAnsi="Times New Roman"/>
          <w:sz w:val="28"/>
          <w:szCs w:val="28"/>
        </w:rPr>
        <w:t>s</w:t>
      </w:r>
      <w:r w:rsidRPr="008B3300">
        <w:rPr>
          <w:rFonts w:ascii="Times New Roman" w:hAnsi="Times New Roman"/>
          <w:sz w:val="28"/>
          <w:szCs w:val="28"/>
        </w:rPr>
        <w:t>pēkā esošie higiēnas prasību normatīvie akti nosaka telpu platību nevis rekomendējamo telpu platību</w:t>
      </w:r>
      <w:r>
        <w:rPr>
          <w:rFonts w:ascii="Times New Roman" w:hAnsi="Times New Roman"/>
          <w:sz w:val="28"/>
          <w:szCs w:val="28"/>
        </w:rPr>
        <w:t>.</w:t>
      </w:r>
    </w:p>
    <w:p w:rsidR="00B20733" w:rsidRDefault="008F2170" w:rsidP="00B20733">
      <w:pPr>
        <w:pStyle w:val="CommentText"/>
        <w:spacing w:after="0"/>
        <w:ind w:firstLine="720"/>
        <w:jc w:val="both"/>
        <w:rPr>
          <w:rFonts w:ascii="Times New Roman" w:hAnsi="Times New Roman"/>
          <w:sz w:val="28"/>
          <w:szCs w:val="28"/>
        </w:rPr>
      </w:pPr>
      <w:r w:rsidRPr="008B3300">
        <w:rPr>
          <w:rFonts w:ascii="Times New Roman" w:hAnsi="Times New Roman"/>
          <w:b/>
          <w:bCs/>
          <w:sz w:val="28"/>
          <w:szCs w:val="28"/>
        </w:rPr>
        <w:t>1.2</w:t>
      </w:r>
      <w:r w:rsidR="004D405A">
        <w:rPr>
          <w:rFonts w:ascii="Times New Roman" w:hAnsi="Times New Roman"/>
          <w:b/>
          <w:bCs/>
          <w:sz w:val="28"/>
          <w:szCs w:val="28"/>
        </w:rPr>
        <w:t>0</w:t>
      </w:r>
      <w:r w:rsidRPr="008B3300">
        <w:rPr>
          <w:rFonts w:ascii="Times New Roman" w:hAnsi="Times New Roman"/>
          <w:b/>
          <w:bCs/>
          <w:sz w:val="28"/>
          <w:szCs w:val="28"/>
        </w:rPr>
        <w:t xml:space="preserve">. </w:t>
      </w:r>
      <w:r w:rsidRPr="008B3300">
        <w:rPr>
          <w:rFonts w:ascii="Times New Roman" w:hAnsi="Times New Roman"/>
          <w:sz w:val="28"/>
          <w:szCs w:val="28"/>
        </w:rPr>
        <w:t xml:space="preserve">Lūdzam </w:t>
      </w:r>
      <w:r w:rsidRPr="001F433F">
        <w:rPr>
          <w:rFonts w:ascii="Times New Roman" w:hAnsi="Times New Roman"/>
          <w:sz w:val="28"/>
          <w:szCs w:val="28"/>
        </w:rPr>
        <w:t>LBN 200-20</w:t>
      </w:r>
      <w:r>
        <w:rPr>
          <w:rFonts w:ascii="Times New Roman" w:hAnsi="Times New Roman"/>
          <w:sz w:val="28"/>
          <w:szCs w:val="28"/>
        </w:rPr>
        <w:t> 118. punktu aiz vārda “platība” papildināt ar vārdiem “uz vienu personu”, jo attiecīgajos normatīvos ir noteiktas telpu platības u</w:t>
      </w:r>
      <w:r>
        <w:rPr>
          <w:rFonts w:ascii="Times New Roman" w:hAnsi="Times New Roman"/>
          <w:sz w:val="28"/>
          <w:szCs w:val="28"/>
        </w:rPr>
        <w:t xml:space="preserve">z vienu personu. </w:t>
      </w:r>
    </w:p>
    <w:p w:rsidR="00B20733" w:rsidRDefault="008F2170" w:rsidP="00B20733">
      <w:pPr>
        <w:pStyle w:val="CommentText"/>
        <w:spacing w:after="0"/>
        <w:ind w:firstLine="720"/>
        <w:jc w:val="both"/>
        <w:rPr>
          <w:rFonts w:ascii="Times New Roman" w:hAnsi="Times New Roman"/>
          <w:sz w:val="28"/>
          <w:szCs w:val="28"/>
        </w:rPr>
      </w:pPr>
      <w:r w:rsidRPr="008B3300">
        <w:rPr>
          <w:rFonts w:ascii="Times New Roman" w:hAnsi="Times New Roman"/>
          <w:b/>
          <w:bCs/>
          <w:sz w:val="28"/>
          <w:szCs w:val="28"/>
        </w:rPr>
        <w:t>1.2</w:t>
      </w:r>
      <w:r w:rsidR="004D405A">
        <w:rPr>
          <w:rFonts w:ascii="Times New Roman" w:hAnsi="Times New Roman"/>
          <w:b/>
          <w:bCs/>
          <w:sz w:val="28"/>
          <w:szCs w:val="28"/>
        </w:rPr>
        <w:t>1</w:t>
      </w:r>
      <w:r w:rsidRPr="008B3300">
        <w:rPr>
          <w:rFonts w:ascii="Times New Roman" w:hAnsi="Times New Roman"/>
          <w:b/>
          <w:bCs/>
          <w:sz w:val="28"/>
          <w:szCs w:val="28"/>
        </w:rPr>
        <w:t>.</w:t>
      </w:r>
      <w:r>
        <w:rPr>
          <w:rFonts w:ascii="Times New Roman" w:hAnsi="Times New Roman"/>
          <w:sz w:val="28"/>
          <w:szCs w:val="28"/>
        </w:rPr>
        <w:t xml:space="preserve"> Šobrīd </w:t>
      </w:r>
      <w:r w:rsidRPr="008B3300">
        <w:rPr>
          <w:rFonts w:ascii="Times New Roman" w:hAnsi="Times New Roman"/>
          <w:sz w:val="28"/>
          <w:szCs w:val="28"/>
        </w:rPr>
        <w:t>LBN 211-15 60.</w:t>
      </w:r>
      <w:r w:rsidR="00B57667">
        <w:rPr>
          <w:rFonts w:ascii="Times New Roman" w:hAnsi="Times New Roman"/>
          <w:sz w:val="28"/>
          <w:szCs w:val="28"/>
        </w:rPr>
        <w:t> </w:t>
      </w:r>
      <w:r w:rsidRPr="008B3300">
        <w:rPr>
          <w:rFonts w:ascii="Times New Roman" w:hAnsi="Times New Roman"/>
          <w:sz w:val="28"/>
          <w:szCs w:val="28"/>
        </w:rPr>
        <w:t xml:space="preserve">punktā ir noteikts, ka cokola stāvā </w:t>
      </w:r>
      <w:r>
        <w:rPr>
          <w:rFonts w:ascii="Times New Roman" w:hAnsi="Times New Roman"/>
          <w:sz w:val="28"/>
          <w:szCs w:val="28"/>
        </w:rPr>
        <w:t>nedrīkst</w:t>
      </w:r>
      <w:r w:rsidRPr="008B3300">
        <w:rPr>
          <w:rFonts w:ascii="Times New Roman" w:hAnsi="Times New Roman"/>
          <w:sz w:val="28"/>
          <w:szCs w:val="28"/>
        </w:rPr>
        <w:t xml:space="preserve"> atrasties dzīvokļi</w:t>
      </w:r>
      <w:r>
        <w:rPr>
          <w:rFonts w:ascii="Times New Roman" w:hAnsi="Times New Roman"/>
          <w:sz w:val="28"/>
          <w:szCs w:val="28"/>
        </w:rPr>
        <w:t xml:space="preserve">, bet </w:t>
      </w:r>
      <w:r w:rsidRPr="001F433F">
        <w:rPr>
          <w:rFonts w:ascii="Times New Roman" w:hAnsi="Times New Roman"/>
          <w:sz w:val="28"/>
          <w:szCs w:val="28"/>
        </w:rPr>
        <w:t>LBN 200-20</w:t>
      </w:r>
      <w:r>
        <w:rPr>
          <w:rFonts w:ascii="Times New Roman" w:hAnsi="Times New Roman"/>
          <w:sz w:val="28"/>
          <w:szCs w:val="28"/>
        </w:rPr>
        <w:t> 119.</w:t>
      </w:r>
      <w:r w:rsidR="00B57667">
        <w:rPr>
          <w:rFonts w:ascii="Times New Roman" w:hAnsi="Times New Roman"/>
          <w:sz w:val="28"/>
          <w:szCs w:val="28"/>
        </w:rPr>
        <w:t> </w:t>
      </w:r>
      <w:r>
        <w:rPr>
          <w:rFonts w:ascii="Times New Roman" w:hAnsi="Times New Roman"/>
          <w:sz w:val="28"/>
          <w:szCs w:val="28"/>
        </w:rPr>
        <w:t xml:space="preserve">punktā vairs nav paredzēta šāda prasība, kā arī anotācijā nav iekļauts atbilstošs skaidrojums. Lūdzam Ekonomikas ministriju </w:t>
      </w:r>
      <w:r w:rsidR="00B57667">
        <w:rPr>
          <w:rFonts w:ascii="Times New Roman" w:hAnsi="Times New Roman"/>
          <w:sz w:val="28"/>
          <w:szCs w:val="28"/>
        </w:rPr>
        <w:t>sniegt skaidrojumu</w:t>
      </w:r>
      <w:r>
        <w:rPr>
          <w:rFonts w:ascii="Times New Roman" w:hAnsi="Times New Roman"/>
          <w:sz w:val="28"/>
          <w:szCs w:val="28"/>
        </w:rPr>
        <w:t>.</w:t>
      </w:r>
    </w:p>
    <w:p w:rsidR="00B20733" w:rsidRPr="00E84FC4" w:rsidRDefault="008F2170" w:rsidP="00B20733">
      <w:pPr>
        <w:pStyle w:val="CommentText"/>
        <w:spacing w:after="0"/>
        <w:ind w:firstLine="720"/>
        <w:jc w:val="both"/>
        <w:rPr>
          <w:rFonts w:ascii="Times New Roman" w:hAnsi="Times New Roman"/>
          <w:sz w:val="28"/>
          <w:szCs w:val="28"/>
        </w:rPr>
      </w:pPr>
      <w:r w:rsidRPr="00E84FC4">
        <w:rPr>
          <w:rFonts w:ascii="Times New Roman" w:hAnsi="Times New Roman"/>
          <w:b/>
          <w:bCs/>
          <w:sz w:val="28"/>
          <w:szCs w:val="28"/>
        </w:rPr>
        <w:t>1.2</w:t>
      </w:r>
      <w:r w:rsidR="004D405A">
        <w:rPr>
          <w:rFonts w:ascii="Times New Roman" w:hAnsi="Times New Roman"/>
          <w:b/>
          <w:bCs/>
          <w:sz w:val="28"/>
          <w:szCs w:val="28"/>
        </w:rPr>
        <w:t>2</w:t>
      </w:r>
      <w:r w:rsidRPr="00E84FC4">
        <w:rPr>
          <w:rFonts w:ascii="Times New Roman" w:hAnsi="Times New Roman"/>
          <w:b/>
          <w:bCs/>
          <w:sz w:val="28"/>
          <w:szCs w:val="28"/>
        </w:rPr>
        <w:t xml:space="preserve">. </w:t>
      </w:r>
      <w:r w:rsidRPr="00E84FC4">
        <w:rPr>
          <w:rFonts w:ascii="Times New Roman" w:hAnsi="Times New Roman"/>
          <w:sz w:val="28"/>
          <w:szCs w:val="28"/>
        </w:rPr>
        <w:t>LBN 200-20 nav pārņemta LBN 211-15 28.</w:t>
      </w:r>
      <w:r w:rsidR="00E84FC4" w:rsidRPr="00E84FC4">
        <w:rPr>
          <w:rFonts w:ascii="Times New Roman" w:hAnsi="Times New Roman"/>
          <w:sz w:val="28"/>
          <w:szCs w:val="28"/>
        </w:rPr>
        <w:t> </w:t>
      </w:r>
      <w:r w:rsidRPr="00E84FC4">
        <w:rPr>
          <w:rFonts w:ascii="Times New Roman" w:hAnsi="Times New Roman"/>
          <w:sz w:val="28"/>
          <w:szCs w:val="28"/>
        </w:rPr>
        <w:t xml:space="preserve">punkta prasība: “28. </w:t>
      </w:r>
      <w:r w:rsidRPr="00E84FC4">
        <w:rPr>
          <w:rFonts w:ascii="Times New Roman" w:hAnsi="Times New Roman"/>
          <w:sz w:val="28"/>
          <w:szCs w:val="28"/>
        </w:rPr>
        <w:lastRenderedPageBreak/>
        <w:t xml:space="preserve">Dzīvojamā ēkā vai tās daļā pieļaujams izvietot publiskas telpas, ja ir ievērotas skaņas izolācijas, higiēnas, siltumizolācijas, ugunsdrošības un </w:t>
      </w:r>
      <w:r w:rsidRPr="00E84FC4">
        <w:rPr>
          <w:rFonts w:ascii="Times New Roman" w:hAnsi="Times New Roman"/>
          <w:sz w:val="28"/>
          <w:szCs w:val="28"/>
        </w:rPr>
        <w:t>ekspluatācijas drošības prasības.”</w:t>
      </w:r>
    </w:p>
    <w:p w:rsidR="00B20733" w:rsidRPr="00E84FC4" w:rsidRDefault="008F2170" w:rsidP="00B20733">
      <w:pPr>
        <w:pStyle w:val="CommentText"/>
        <w:spacing w:after="0"/>
        <w:ind w:firstLine="720"/>
        <w:jc w:val="both"/>
        <w:rPr>
          <w:rFonts w:ascii="Times New Roman" w:hAnsi="Times New Roman"/>
          <w:sz w:val="28"/>
          <w:szCs w:val="28"/>
        </w:rPr>
      </w:pPr>
      <w:r w:rsidRPr="00E84FC4">
        <w:rPr>
          <w:rFonts w:ascii="Times New Roman" w:hAnsi="Times New Roman"/>
          <w:sz w:val="28"/>
          <w:szCs w:val="28"/>
        </w:rPr>
        <w:t>Ņemot vērā, ka dzīvojam</w:t>
      </w:r>
      <w:r w:rsidR="00E84FC4">
        <w:rPr>
          <w:rFonts w:ascii="Times New Roman" w:hAnsi="Times New Roman"/>
          <w:sz w:val="28"/>
          <w:szCs w:val="28"/>
        </w:rPr>
        <w:t>o</w:t>
      </w:r>
      <w:r w:rsidRPr="00E84FC4">
        <w:rPr>
          <w:rFonts w:ascii="Times New Roman" w:hAnsi="Times New Roman"/>
          <w:sz w:val="28"/>
          <w:szCs w:val="28"/>
        </w:rPr>
        <w:t xml:space="preserve"> ēk</w:t>
      </w:r>
      <w:r w:rsidR="00E84FC4">
        <w:rPr>
          <w:rFonts w:ascii="Times New Roman" w:hAnsi="Times New Roman"/>
          <w:sz w:val="28"/>
          <w:szCs w:val="28"/>
        </w:rPr>
        <w:t>u</w:t>
      </w:r>
      <w:r w:rsidRPr="00E84FC4">
        <w:rPr>
          <w:rFonts w:ascii="Times New Roman" w:hAnsi="Times New Roman"/>
          <w:sz w:val="28"/>
          <w:szCs w:val="28"/>
        </w:rPr>
        <w:t xml:space="preserve"> telpas tiek pielāgotas un tur sniedz publiskus pakalpojumus (veikali, biroji, frizētavas u.c.)</w:t>
      </w:r>
      <w:r w:rsidR="003C027B">
        <w:rPr>
          <w:rFonts w:ascii="Times New Roman" w:hAnsi="Times New Roman"/>
          <w:sz w:val="28"/>
          <w:szCs w:val="28"/>
        </w:rPr>
        <w:t>,</w:t>
      </w:r>
      <w:r w:rsidRPr="00E84FC4">
        <w:rPr>
          <w:rFonts w:ascii="Times New Roman" w:hAnsi="Times New Roman"/>
          <w:sz w:val="28"/>
          <w:szCs w:val="28"/>
        </w:rPr>
        <w:t xml:space="preserve"> būtiski ir, ka dzīvojamās mājas telpu pielāgošanu var veikt, ja</w:t>
      </w:r>
      <w:r w:rsidR="00B57667">
        <w:rPr>
          <w:rFonts w:ascii="Times New Roman" w:hAnsi="Times New Roman"/>
          <w:sz w:val="28"/>
          <w:szCs w:val="28"/>
        </w:rPr>
        <w:t xml:space="preserve"> </w:t>
      </w:r>
      <w:r w:rsidRPr="00E84FC4">
        <w:rPr>
          <w:rFonts w:ascii="Times New Roman" w:hAnsi="Times New Roman"/>
          <w:sz w:val="28"/>
          <w:szCs w:val="28"/>
        </w:rPr>
        <w:t>tiek ievērotas skaņas izolācijas</w:t>
      </w:r>
      <w:r w:rsidRPr="00E84FC4">
        <w:rPr>
          <w:rFonts w:ascii="Times New Roman" w:hAnsi="Times New Roman"/>
          <w:sz w:val="28"/>
          <w:szCs w:val="28"/>
        </w:rPr>
        <w:t>, higiēnas, siltumizolācijas, ugunsdrošības un ekspluatācijas drošības prasības</w:t>
      </w:r>
      <w:r w:rsidR="00E84FC4" w:rsidRPr="00E84FC4">
        <w:rPr>
          <w:rFonts w:ascii="Times New Roman" w:hAnsi="Times New Roman"/>
          <w:sz w:val="28"/>
          <w:szCs w:val="28"/>
        </w:rPr>
        <w:t>, tādēļ lūdzam LBN 200-20 paredzēt šādu prasību iekļaušanu.</w:t>
      </w:r>
    </w:p>
    <w:p w:rsidR="00B20733" w:rsidRDefault="008F2170" w:rsidP="00B20733">
      <w:pPr>
        <w:pStyle w:val="CommentText"/>
        <w:spacing w:after="0"/>
        <w:ind w:firstLine="720"/>
        <w:jc w:val="both"/>
        <w:rPr>
          <w:rFonts w:ascii="Times New Roman" w:hAnsi="Times New Roman"/>
          <w:sz w:val="28"/>
          <w:szCs w:val="28"/>
        </w:rPr>
      </w:pPr>
      <w:r w:rsidRPr="001F433F">
        <w:rPr>
          <w:rFonts w:ascii="Times New Roman" w:hAnsi="Times New Roman"/>
          <w:b/>
          <w:bCs/>
          <w:sz w:val="28"/>
          <w:szCs w:val="28"/>
        </w:rPr>
        <w:t>1.</w:t>
      </w:r>
      <w:r>
        <w:rPr>
          <w:rFonts w:ascii="Times New Roman" w:hAnsi="Times New Roman"/>
          <w:b/>
          <w:bCs/>
          <w:sz w:val="28"/>
          <w:szCs w:val="28"/>
        </w:rPr>
        <w:t>2</w:t>
      </w:r>
      <w:r w:rsidR="004D405A">
        <w:rPr>
          <w:rFonts w:ascii="Times New Roman" w:hAnsi="Times New Roman"/>
          <w:b/>
          <w:bCs/>
          <w:sz w:val="28"/>
          <w:szCs w:val="28"/>
        </w:rPr>
        <w:t>3</w:t>
      </w:r>
      <w:r w:rsidRPr="001F433F">
        <w:rPr>
          <w:rFonts w:ascii="Times New Roman" w:hAnsi="Times New Roman"/>
          <w:b/>
          <w:bCs/>
          <w:sz w:val="28"/>
          <w:szCs w:val="28"/>
        </w:rPr>
        <w:t>.</w:t>
      </w:r>
      <w:r>
        <w:rPr>
          <w:rFonts w:ascii="Times New Roman" w:hAnsi="Times New Roman"/>
          <w:sz w:val="28"/>
          <w:szCs w:val="28"/>
        </w:rPr>
        <w:t xml:space="preserve"> </w:t>
      </w:r>
      <w:r w:rsidRPr="001F433F">
        <w:rPr>
          <w:rFonts w:ascii="Times New Roman" w:hAnsi="Times New Roman"/>
          <w:sz w:val="28"/>
          <w:szCs w:val="28"/>
        </w:rPr>
        <w:t>Lūdzam LBN 200-20</w:t>
      </w:r>
      <w:r>
        <w:rPr>
          <w:sz w:val="28"/>
          <w:szCs w:val="28"/>
        </w:rPr>
        <w:t xml:space="preserve"> </w:t>
      </w:r>
      <w:r w:rsidRPr="001F433F">
        <w:rPr>
          <w:rFonts w:ascii="Times New Roman" w:hAnsi="Times New Roman"/>
          <w:sz w:val="28"/>
          <w:szCs w:val="28"/>
        </w:rPr>
        <w:t>138.</w:t>
      </w:r>
      <w:r>
        <w:rPr>
          <w:rFonts w:ascii="Times New Roman" w:hAnsi="Times New Roman"/>
          <w:sz w:val="28"/>
          <w:szCs w:val="28"/>
        </w:rPr>
        <w:t> p</w:t>
      </w:r>
      <w:r w:rsidRPr="001F433F">
        <w:rPr>
          <w:rFonts w:ascii="Times New Roman" w:hAnsi="Times New Roman"/>
          <w:sz w:val="28"/>
          <w:szCs w:val="28"/>
        </w:rPr>
        <w:t>unktā pēdējo teikumu papildin</w:t>
      </w:r>
      <w:r>
        <w:rPr>
          <w:rFonts w:ascii="Times New Roman" w:hAnsi="Times New Roman"/>
          <w:sz w:val="28"/>
          <w:szCs w:val="28"/>
        </w:rPr>
        <w:t>āt</w:t>
      </w:r>
      <w:r w:rsidRPr="001F433F">
        <w:rPr>
          <w:rFonts w:ascii="Times New Roman" w:hAnsi="Times New Roman"/>
          <w:sz w:val="28"/>
          <w:szCs w:val="28"/>
        </w:rPr>
        <w:t xml:space="preserve"> ar </w:t>
      </w:r>
      <w:r>
        <w:rPr>
          <w:rFonts w:ascii="Times New Roman" w:hAnsi="Times New Roman"/>
          <w:sz w:val="28"/>
          <w:szCs w:val="28"/>
        </w:rPr>
        <w:t>vārdiem</w:t>
      </w:r>
      <w:r w:rsidRPr="001F433F">
        <w:rPr>
          <w:rFonts w:ascii="Times New Roman" w:hAnsi="Times New Roman"/>
          <w:sz w:val="28"/>
          <w:szCs w:val="28"/>
        </w:rPr>
        <w:t xml:space="preserve"> </w:t>
      </w:r>
      <w:r>
        <w:rPr>
          <w:rFonts w:ascii="Times New Roman" w:hAnsi="Times New Roman"/>
          <w:sz w:val="28"/>
          <w:szCs w:val="28"/>
        </w:rPr>
        <w:t>“</w:t>
      </w:r>
      <w:r w:rsidRPr="001F433F">
        <w:rPr>
          <w:rFonts w:ascii="Times New Roman" w:hAnsi="Times New Roman"/>
          <w:sz w:val="28"/>
          <w:szCs w:val="28"/>
        </w:rPr>
        <w:t>ar atdalītām dušas kabīnēm</w:t>
      </w:r>
      <w:r w:rsidR="00E84FC4">
        <w:rPr>
          <w:rFonts w:ascii="Times New Roman" w:hAnsi="Times New Roman"/>
          <w:sz w:val="28"/>
          <w:szCs w:val="28"/>
        </w:rPr>
        <w:t xml:space="preserve"> vai starp dušas ierīcēm ierīkotām gludām, viegli mazgājamām, dezinficējamām un necaurspīdīgām starpsienām</w:t>
      </w:r>
      <w:r w:rsidRPr="001F433F">
        <w:rPr>
          <w:rFonts w:ascii="Times New Roman" w:hAnsi="Times New Roman"/>
          <w:sz w:val="28"/>
          <w:szCs w:val="28"/>
        </w:rPr>
        <w:t>”.</w:t>
      </w:r>
    </w:p>
    <w:p w:rsidR="00E84FC4" w:rsidRDefault="00E84FC4" w:rsidP="00B20733">
      <w:pPr>
        <w:pStyle w:val="CommentText"/>
        <w:spacing w:after="0"/>
        <w:ind w:firstLine="720"/>
        <w:jc w:val="both"/>
        <w:rPr>
          <w:rFonts w:ascii="Times New Roman" w:hAnsi="Times New Roman"/>
          <w:b/>
          <w:bCs/>
          <w:sz w:val="28"/>
          <w:szCs w:val="28"/>
        </w:rPr>
      </w:pPr>
    </w:p>
    <w:p w:rsidR="00B20733" w:rsidRDefault="008F2170" w:rsidP="00B20733">
      <w:pPr>
        <w:pStyle w:val="CommentText"/>
        <w:spacing w:after="0"/>
        <w:ind w:firstLine="720"/>
        <w:jc w:val="both"/>
        <w:rPr>
          <w:rFonts w:ascii="Times New Roman" w:hAnsi="Times New Roman"/>
          <w:sz w:val="28"/>
          <w:szCs w:val="28"/>
        </w:rPr>
      </w:pPr>
      <w:r w:rsidRPr="004D4FF9">
        <w:rPr>
          <w:rFonts w:ascii="Times New Roman" w:hAnsi="Times New Roman"/>
          <w:b/>
          <w:bCs/>
          <w:sz w:val="28"/>
          <w:szCs w:val="28"/>
        </w:rPr>
        <w:t>2.</w:t>
      </w:r>
      <w:r>
        <w:rPr>
          <w:rFonts w:ascii="Times New Roman" w:hAnsi="Times New Roman"/>
          <w:sz w:val="28"/>
          <w:szCs w:val="28"/>
        </w:rPr>
        <w:t xml:space="preserve"> Vienlaicīgi izsakām šādus priekšlikumus par VSS-808:</w:t>
      </w:r>
    </w:p>
    <w:p w:rsidR="00B20733" w:rsidRDefault="008F2170" w:rsidP="00B20733">
      <w:pPr>
        <w:pStyle w:val="xmsonormal"/>
        <w:shd w:val="clear" w:color="auto" w:fill="FFFFFF"/>
        <w:spacing w:before="0" w:beforeAutospacing="0" w:after="0" w:afterAutospacing="0"/>
        <w:ind w:firstLine="720"/>
        <w:jc w:val="both"/>
        <w:rPr>
          <w:rFonts w:eastAsia="Calibri"/>
          <w:sz w:val="28"/>
          <w:szCs w:val="28"/>
          <w:lang w:eastAsia="en-US"/>
        </w:rPr>
      </w:pPr>
      <w:r w:rsidRPr="004D4FF9">
        <w:rPr>
          <w:rFonts w:eastAsia="Calibri"/>
          <w:b/>
          <w:bCs/>
          <w:sz w:val="28"/>
          <w:szCs w:val="28"/>
          <w:lang w:eastAsia="en-US"/>
        </w:rPr>
        <w:t>2.1.</w:t>
      </w:r>
      <w:r>
        <w:rPr>
          <w:rFonts w:eastAsia="Calibri"/>
          <w:sz w:val="28"/>
          <w:szCs w:val="28"/>
          <w:lang w:eastAsia="en-US"/>
        </w:rPr>
        <w:t xml:space="preserve"> LBN 200-20  2.1. nodaļā ir noteiktas prasības par stāvu skaitu ēkās, bet nav pārņemta esošā prasība, ka d</w:t>
      </w:r>
      <w:r w:rsidRPr="00157225">
        <w:rPr>
          <w:rFonts w:eastAsia="Calibri"/>
          <w:sz w:val="28"/>
          <w:szCs w:val="28"/>
          <w:lang w:eastAsia="en-US"/>
        </w:rPr>
        <w:t xml:space="preserve">zīvojamās ēkas augstumu un stāvu skaitu pieņem saskaņā ar vietējās pašvaldības teritorijas plānojumu, </w:t>
      </w:r>
      <w:proofErr w:type="spellStart"/>
      <w:r w:rsidRPr="00157225">
        <w:rPr>
          <w:rFonts w:eastAsia="Calibri"/>
          <w:sz w:val="28"/>
          <w:szCs w:val="28"/>
          <w:lang w:eastAsia="en-US"/>
        </w:rPr>
        <w:t>lokālplānojumu</w:t>
      </w:r>
      <w:proofErr w:type="spellEnd"/>
      <w:r w:rsidRPr="00157225">
        <w:rPr>
          <w:rFonts w:eastAsia="Calibri"/>
          <w:sz w:val="28"/>
          <w:szCs w:val="28"/>
          <w:lang w:eastAsia="en-US"/>
        </w:rPr>
        <w:t xml:space="preserve"> (ja tāds ir izstrādāts) un detālp</w:t>
      </w:r>
      <w:r w:rsidRPr="00157225">
        <w:rPr>
          <w:rFonts w:eastAsia="Calibri"/>
          <w:sz w:val="28"/>
          <w:szCs w:val="28"/>
          <w:lang w:eastAsia="en-US"/>
        </w:rPr>
        <w:t>lānojumu (ja tas nepieciešams saskaņā ar normatīvajiem aktiem).</w:t>
      </w:r>
      <w:r>
        <w:rPr>
          <w:rFonts w:eastAsia="Calibri"/>
          <w:sz w:val="28"/>
          <w:szCs w:val="28"/>
          <w:lang w:eastAsia="en-US"/>
        </w:rPr>
        <w:t xml:space="preserve"> Lūdzam izvērtēt šādas prasības noteikšanu un ar attiecīgu skaidrojumu papildināt Projekta anotāciju.</w:t>
      </w:r>
    </w:p>
    <w:p w:rsidR="00CA6EBC" w:rsidRDefault="008F2170" w:rsidP="00CA6EBC">
      <w:pPr>
        <w:pStyle w:val="CommentText"/>
        <w:spacing w:after="0"/>
        <w:ind w:firstLine="720"/>
        <w:jc w:val="both"/>
        <w:rPr>
          <w:rFonts w:ascii="Times New Roman" w:hAnsi="Times New Roman"/>
          <w:sz w:val="28"/>
          <w:szCs w:val="28"/>
        </w:rPr>
      </w:pPr>
      <w:r w:rsidRPr="00CA6EBC">
        <w:rPr>
          <w:rFonts w:ascii="Times New Roman" w:hAnsi="Times New Roman"/>
          <w:b/>
          <w:bCs/>
          <w:sz w:val="28"/>
          <w:szCs w:val="28"/>
        </w:rPr>
        <w:t>2.2.</w:t>
      </w:r>
      <w:r w:rsidRPr="00CA6EBC">
        <w:rPr>
          <w:rFonts w:ascii="Times New Roman" w:hAnsi="Times New Roman"/>
          <w:sz w:val="28"/>
          <w:szCs w:val="28"/>
        </w:rPr>
        <w:t xml:space="preserve"> LBN 200-20  6. nodaļā par speciālajām prasībām dzīvojamām ēkām</w:t>
      </w:r>
      <w:r w:rsidRPr="00CA6EBC">
        <w:t xml:space="preserve"> </w:t>
      </w:r>
      <w:r w:rsidRPr="00CA6EBC">
        <w:rPr>
          <w:rFonts w:ascii="Times New Roman" w:hAnsi="Times New Roman"/>
          <w:sz w:val="28"/>
          <w:szCs w:val="28"/>
        </w:rPr>
        <w:t xml:space="preserve">nav pārņemtas prasības </w:t>
      </w:r>
      <w:r w:rsidRPr="00CA6EBC">
        <w:rPr>
          <w:rFonts w:ascii="Times New Roman" w:hAnsi="Times New Roman"/>
          <w:sz w:val="28"/>
          <w:szCs w:val="28"/>
        </w:rPr>
        <w:t xml:space="preserve">par nepieciešamību projektēt daudzdzīvokļu ēkās saimniecības telpas, kas paredzētas bērnu ratiņu, </w:t>
      </w:r>
      <w:proofErr w:type="spellStart"/>
      <w:r w:rsidRPr="00CA6EBC">
        <w:rPr>
          <w:rFonts w:ascii="Times New Roman" w:hAnsi="Times New Roman"/>
          <w:sz w:val="28"/>
          <w:szCs w:val="28"/>
        </w:rPr>
        <w:t>riteņkrēslu</w:t>
      </w:r>
      <w:proofErr w:type="spellEnd"/>
      <w:r w:rsidRPr="00CA6EBC">
        <w:rPr>
          <w:rFonts w:ascii="Times New Roman" w:hAnsi="Times New Roman"/>
          <w:sz w:val="28"/>
          <w:szCs w:val="28"/>
        </w:rPr>
        <w:t xml:space="preserve"> un citu tehnisko palīglīdzekļu un velosipēdu novietošanai. Šobrīd t</w:t>
      </w:r>
      <w:r>
        <w:rPr>
          <w:rFonts w:ascii="Times New Roman" w:hAnsi="Times New Roman"/>
          <w:sz w:val="28"/>
          <w:szCs w:val="28"/>
        </w:rPr>
        <w:t>ādas prasības</w:t>
      </w:r>
      <w:r w:rsidRPr="00CA6EBC">
        <w:rPr>
          <w:rFonts w:ascii="Times New Roman" w:hAnsi="Times New Roman"/>
          <w:sz w:val="28"/>
          <w:szCs w:val="28"/>
        </w:rPr>
        <w:t xml:space="preserve"> ir paredzēt</w:t>
      </w:r>
      <w:r>
        <w:rPr>
          <w:rFonts w:ascii="Times New Roman" w:hAnsi="Times New Roman"/>
          <w:sz w:val="28"/>
          <w:szCs w:val="28"/>
        </w:rPr>
        <w:t>a</w:t>
      </w:r>
      <w:r w:rsidRPr="00CA6EBC">
        <w:rPr>
          <w:rFonts w:ascii="Times New Roman" w:hAnsi="Times New Roman"/>
          <w:sz w:val="28"/>
          <w:szCs w:val="28"/>
        </w:rPr>
        <w:t xml:space="preserve">s LBN 211-15 26. punktā. </w:t>
      </w:r>
      <w:r>
        <w:rPr>
          <w:rFonts w:ascii="Times New Roman" w:hAnsi="Times New Roman"/>
          <w:sz w:val="28"/>
          <w:szCs w:val="28"/>
        </w:rPr>
        <w:t xml:space="preserve">Lai veicinātu dzīvojamo ēku </w:t>
      </w:r>
      <w:r>
        <w:rPr>
          <w:rFonts w:ascii="Times New Roman" w:hAnsi="Times New Roman"/>
          <w:sz w:val="28"/>
          <w:szCs w:val="28"/>
        </w:rPr>
        <w:t>pieejamību un funkcionalitāti iedzīvotāj</w:t>
      </w:r>
      <w:r w:rsidR="001173F7">
        <w:rPr>
          <w:rFonts w:ascii="Times New Roman" w:hAnsi="Times New Roman"/>
          <w:sz w:val="28"/>
          <w:szCs w:val="28"/>
        </w:rPr>
        <w:t>iem, atbalstot arī aktīvāku dzīvesveidu,</w:t>
      </w:r>
      <w:r>
        <w:rPr>
          <w:rFonts w:ascii="Times New Roman" w:hAnsi="Times New Roman"/>
          <w:sz w:val="28"/>
          <w:szCs w:val="28"/>
        </w:rPr>
        <w:t xml:space="preserve"> </w:t>
      </w:r>
      <w:r w:rsidR="001173F7">
        <w:rPr>
          <w:rFonts w:ascii="Times New Roman" w:hAnsi="Times New Roman"/>
          <w:sz w:val="28"/>
          <w:szCs w:val="28"/>
        </w:rPr>
        <w:t>l</w:t>
      </w:r>
      <w:r>
        <w:rPr>
          <w:rFonts w:ascii="Times New Roman" w:hAnsi="Times New Roman"/>
          <w:sz w:val="28"/>
          <w:szCs w:val="28"/>
        </w:rPr>
        <w:t xml:space="preserve">ūdzam </w:t>
      </w:r>
      <w:r w:rsidR="00B57667">
        <w:rPr>
          <w:rFonts w:ascii="Times New Roman" w:hAnsi="Times New Roman"/>
          <w:sz w:val="28"/>
          <w:szCs w:val="28"/>
        </w:rPr>
        <w:t>skaidrojumu</w:t>
      </w:r>
      <w:r>
        <w:rPr>
          <w:rFonts w:ascii="Times New Roman" w:hAnsi="Times New Roman"/>
          <w:sz w:val="28"/>
          <w:szCs w:val="28"/>
        </w:rPr>
        <w:t xml:space="preserve"> par </w:t>
      </w:r>
      <w:r w:rsidR="001173F7">
        <w:rPr>
          <w:rFonts w:ascii="Times New Roman" w:hAnsi="Times New Roman"/>
          <w:sz w:val="28"/>
          <w:szCs w:val="28"/>
        </w:rPr>
        <w:t xml:space="preserve">minēto </w:t>
      </w:r>
      <w:r>
        <w:rPr>
          <w:rFonts w:ascii="Times New Roman" w:hAnsi="Times New Roman"/>
          <w:sz w:val="28"/>
          <w:szCs w:val="28"/>
        </w:rPr>
        <w:t xml:space="preserve">koplietošanas telpu iekļaušanu </w:t>
      </w:r>
      <w:r w:rsidRPr="00CA6EBC">
        <w:rPr>
          <w:rFonts w:ascii="Times New Roman" w:hAnsi="Times New Roman"/>
          <w:sz w:val="28"/>
          <w:szCs w:val="28"/>
        </w:rPr>
        <w:t>LBN 200-20</w:t>
      </w:r>
      <w:r w:rsidR="001173F7">
        <w:rPr>
          <w:rFonts w:ascii="Times New Roman" w:hAnsi="Times New Roman"/>
          <w:sz w:val="28"/>
          <w:szCs w:val="28"/>
        </w:rPr>
        <w:t>.</w:t>
      </w:r>
    </w:p>
    <w:p w:rsidR="004D405A" w:rsidRPr="004D405A" w:rsidRDefault="008F2170" w:rsidP="004D405A">
      <w:pPr>
        <w:pStyle w:val="CommentText"/>
        <w:spacing w:after="0"/>
        <w:ind w:firstLine="720"/>
        <w:jc w:val="both"/>
        <w:rPr>
          <w:rFonts w:ascii="Times New Roman" w:hAnsi="Times New Roman"/>
          <w:b/>
          <w:bCs/>
          <w:sz w:val="28"/>
          <w:szCs w:val="28"/>
        </w:rPr>
      </w:pPr>
      <w:r>
        <w:rPr>
          <w:rFonts w:ascii="Times New Roman" w:hAnsi="Times New Roman"/>
          <w:b/>
          <w:bCs/>
          <w:sz w:val="28"/>
          <w:szCs w:val="28"/>
        </w:rPr>
        <w:t>2.3</w:t>
      </w:r>
      <w:r w:rsidRPr="00C6158E">
        <w:rPr>
          <w:rFonts w:ascii="Times New Roman" w:hAnsi="Times New Roman"/>
          <w:b/>
          <w:bCs/>
          <w:sz w:val="28"/>
          <w:szCs w:val="28"/>
        </w:rPr>
        <w:t>.</w:t>
      </w:r>
      <w:r>
        <w:rPr>
          <w:rFonts w:ascii="Times New Roman" w:hAnsi="Times New Roman"/>
          <w:b/>
          <w:bCs/>
          <w:sz w:val="28"/>
          <w:szCs w:val="28"/>
        </w:rPr>
        <w:t xml:space="preserve"> </w:t>
      </w:r>
      <w:r w:rsidRPr="001F433F">
        <w:rPr>
          <w:rFonts w:ascii="Times New Roman" w:hAnsi="Times New Roman"/>
          <w:sz w:val="28"/>
          <w:szCs w:val="28"/>
        </w:rPr>
        <w:t>Veselības inspekcijas ieskatā  LBN 200-20  108.</w:t>
      </w:r>
      <w:r>
        <w:rPr>
          <w:rFonts w:ascii="Times New Roman" w:hAnsi="Times New Roman"/>
          <w:sz w:val="28"/>
          <w:szCs w:val="28"/>
        </w:rPr>
        <w:t> </w:t>
      </w:r>
      <w:r w:rsidRPr="001F433F">
        <w:rPr>
          <w:rFonts w:ascii="Times New Roman" w:hAnsi="Times New Roman"/>
          <w:sz w:val="28"/>
          <w:szCs w:val="28"/>
        </w:rPr>
        <w:t xml:space="preserve">punktā bidē var arī neparedzēt, ja ir no </w:t>
      </w:r>
      <w:r w:rsidRPr="001F433F">
        <w:rPr>
          <w:rFonts w:ascii="Times New Roman" w:hAnsi="Times New Roman"/>
          <w:sz w:val="28"/>
          <w:szCs w:val="28"/>
        </w:rPr>
        <w:t>izlietnes ierīkota dušas klausule līdz klozetpodam.</w:t>
      </w:r>
      <w:r>
        <w:rPr>
          <w:rFonts w:ascii="Times New Roman" w:hAnsi="Times New Roman"/>
          <w:sz w:val="28"/>
          <w:szCs w:val="28"/>
        </w:rPr>
        <w:t xml:space="preserve"> </w:t>
      </w:r>
    </w:p>
    <w:p w:rsidR="00B20733" w:rsidRDefault="008F2170" w:rsidP="00B20733">
      <w:pPr>
        <w:pStyle w:val="xmsonormal"/>
        <w:shd w:val="clear" w:color="auto" w:fill="FFFFFF"/>
        <w:spacing w:before="0" w:beforeAutospacing="0" w:after="0" w:afterAutospacing="0"/>
        <w:ind w:firstLine="720"/>
        <w:jc w:val="both"/>
        <w:rPr>
          <w:rFonts w:eastAsia="Calibri"/>
          <w:sz w:val="28"/>
          <w:szCs w:val="28"/>
          <w:lang w:eastAsia="en-US"/>
        </w:rPr>
      </w:pPr>
      <w:r w:rsidRPr="001F433F">
        <w:rPr>
          <w:rFonts w:eastAsia="Calibri"/>
          <w:b/>
          <w:bCs/>
          <w:sz w:val="28"/>
          <w:szCs w:val="28"/>
          <w:lang w:eastAsia="en-US"/>
        </w:rPr>
        <w:t>2.</w:t>
      </w:r>
      <w:r w:rsidR="004D405A">
        <w:rPr>
          <w:rFonts w:eastAsia="Calibri"/>
          <w:b/>
          <w:bCs/>
          <w:sz w:val="28"/>
          <w:szCs w:val="28"/>
          <w:lang w:eastAsia="en-US"/>
        </w:rPr>
        <w:t>4</w:t>
      </w:r>
      <w:r w:rsidRPr="001F433F">
        <w:rPr>
          <w:rFonts w:eastAsia="Calibri"/>
          <w:b/>
          <w:bCs/>
          <w:sz w:val="28"/>
          <w:szCs w:val="28"/>
          <w:lang w:eastAsia="en-US"/>
        </w:rPr>
        <w:t>.</w:t>
      </w:r>
      <w:r>
        <w:rPr>
          <w:rFonts w:eastAsia="Calibri"/>
          <w:sz w:val="28"/>
          <w:szCs w:val="28"/>
          <w:lang w:eastAsia="en-US"/>
        </w:rPr>
        <w:t xml:space="preserve"> LBN 200-20 </w:t>
      </w:r>
      <w:r w:rsidRPr="000617CE">
        <w:rPr>
          <w:rFonts w:eastAsia="Calibri"/>
          <w:sz w:val="28"/>
          <w:szCs w:val="28"/>
          <w:lang w:eastAsia="en-US"/>
        </w:rPr>
        <w:t>112.</w:t>
      </w:r>
      <w:r>
        <w:rPr>
          <w:rFonts w:eastAsia="Calibri"/>
          <w:sz w:val="28"/>
          <w:szCs w:val="28"/>
          <w:lang w:eastAsia="en-US"/>
        </w:rPr>
        <w:t> </w:t>
      </w:r>
      <w:r w:rsidRPr="000617CE">
        <w:rPr>
          <w:rFonts w:eastAsia="Calibri"/>
          <w:sz w:val="28"/>
          <w:szCs w:val="28"/>
          <w:lang w:eastAsia="en-US"/>
        </w:rPr>
        <w:t>punktā jāveic precizējums, atsaucoties uz 111. punktu, nevis 110.</w:t>
      </w:r>
      <w:r>
        <w:rPr>
          <w:rFonts w:eastAsia="Calibri"/>
          <w:sz w:val="28"/>
          <w:szCs w:val="28"/>
          <w:lang w:eastAsia="en-US"/>
        </w:rPr>
        <w:t> </w:t>
      </w:r>
      <w:r w:rsidRPr="000617CE">
        <w:rPr>
          <w:rFonts w:eastAsia="Calibri"/>
          <w:sz w:val="28"/>
          <w:szCs w:val="28"/>
          <w:lang w:eastAsia="en-US"/>
        </w:rPr>
        <w:t>punktu</w:t>
      </w:r>
      <w:r w:rsidRPr="001F433F">
        <w:rPr>
          <w:rFonts w:eastAsia="Calibri"/>
          <w:sz w:val="28"/>
          <w:szCs w:val="28"/>
          <w:lang w:eastAsia="en-US"/>
        </w:rPr>
        <w:t xml:space="preserve">, kā arī jānovērš, ka </w:t>
      </w:r>
      <w:r w:rsidRPr="000617CE">
        <w:rPr>
          <w:rFonts w:eastAsia="Calibri"/>
          <w:sz w:val="28"/>
          <w:szCs w:val="28"/>
          <w:lang w:eastAsia="en-US"/>
        </w:rPr>
        <w:t>133.</w:t>
      </w:r>
      <w:r>
        <w:rPr>
          <w:rFonts w:eastAsia="Calibri"/>
          <w:sz w:val="28"/>
          <w:szCs w:val="28"/>
          <w:lang w:eastAsia="en-US"/>
        </w:rPr>
        <w:t> </w:t>
      </w:r>
      <w:r w:rsidRPr="000617CE">
        <w:rPr>
          <w:rFonts w:eastAsia="Calibri"/>
          <w:sz w:val="28"/>
          <w:szCs w:val="28"/>
          <w:lang w:eastAsia="en-US"/>
        </w:rPr>
        <w:t xml:space="preserve">punktā </w:t>
      </w:r>
      <w:r>
        <w:rPr>
          <w:rFonts w:eastAsia="Calibri"/>
          <w:sz w:val="28"/>
          <w:szCs w:val="28"/>
          <w:lang w:eastAsia="en-US"/>
        </w:rPr>
        <w:t>dublējas</w:t>
      </w:r>
      <w:r w:rsidRPr="000617CE">
        <w:rPr>
          <w:rFonts w:eastAsia="Calibri"/>
          <w:sz w:val="28"/>
          <w:szCs w:val="28"/>
          <w:lang w:eastAsia="en-US"/>
        </w:rPr>
        <w:t xml:space="preserve"> 132.</w:t>
      </w:r>
      <w:r>
        <w:rPr>
          <w:rFonts w:eastAsia="Calibri"/>
          <w:sz w:val="28"/>
          <w:szCs w:val="28"/>
          <w:lang w:eastAsia="en-US"/>
        </w:rPr>
        <w:t> </w:t>
      </w:r>
      <w:r w:rsidRPr="000617CE">
        <w:rPr>
          <w:rFonts w:eastAsia="Calibri"/>
          <w:sz w:val="28"/>
          <w:szCs w:val="28"/>
          <w:lang w:eastAsia="en-US"/>
        </w:rPr>
        <w:t>punktā minētā</w:t>
      </w:r>
      <w:r>
        <w:rPr>
          <w:rFonts w:eastAsia="Calibri"/>
          <w:sz w:val="28"/>
          <w:szCs w:val="28"/>
          <w:lang w:eastAsia="en-US"/>
        </w:rPr>
        <w:t>s</w:t>
      </w:r>
      <w:r w:rsidRPr="000617CE">
        <w:rPr>
          <w:rFonts w:eastAsia="Calibri"/>
          <w:sz w:val="28"/>
          <w:szCs w:val="28"/>
          <w:lang w:eastAsia="en-US"/>
        </w:rPr>
        <w:t xml:space="preserve"> prasība</w:t>
      </w:r>
      <w:r>
        <w:rPr>
          <w:rFonts w:eastAsia="Calibri"/>
          <w:sz w:val="28"/>
          <w:szCs w:val="28"/>
          <w:lang w:eastAsia="en-US"/>
        </w:rPr>
        <w:t>s</w:t>
      </w:r>
      <w:r w:rsidRPr="000617CE">
        <w:rPr>
          <w:rFonts w:eastAsia="Calibri"/>
          <w:sz w:val="28"/>
          <w:szCs w:val="28"/>
          <w:lang w:eastAsia="en-US"/>
        </w:rPr>
        <w:t>.</w:t>
      </w:r>
      <w:r w:rsidRPr="001F433F">
        <w:rPr>
          <w:rFonts w:eastAsia="Calibri"/>
          <w:sz w:val="28"/>
          <w:szCs w:val="28"/>
          <w:lang w:eastAsia="en-US"/>
        </w:rPr>
        <w:t xml:space="preserve"> </w:t>
      </w:r>
    </w:p>
    <w:p w:rsidR="00DF742F" w:rsidRPr="00DF742F" w:rsidRDefault="008F2170" w:rsidP="00DF742F">
      <w:pPr>
        <w:pStyle w:val="CommentText"/>
        <w:spacing w:after="0"/>
        <w:ind w:firstLine="720"/>
        <w:jc w:val="both"/>
        <w:rPr>
          <w:rFonts w:ascii="Times New Roman" w:hAnsi="Times New Roman"/>
          <w:sz w:val="28"/>
          <w:szCs w:val="28"/>
        </w:rPr>
      </w:pPr>
      <w:r w:rsidRPr="00DF742F">
        <w:rPr>
          <w:rFonts w:ascii="Times New Roman" w:hAnsi="Times New Roman"/>
          <w:b/>
          <w:bCs/>
          <w:sz w:val="28"/>
          <w:szCs w:val="28"/>
        </w:rPr>
        <w:t>2.</w:t>
      </w:r>
      <w:r w:rsidR="004D405A">
        <w:rPr>
          <w:rFonts w:ascii="Times New Roman" w:hAnsi="Times New Roman"/>
          <w:b/>
          <w:bCs/>
          <w:sz w:val="28"/>
          <w:szCs w:val="28"/>
        </w:rPr>
        <w:t>5</w:t>
      </w:r>
      <w:r w:rsidRPr="00DF742F">
        <w:rPr>
          <w:rFonts w:ascii="Times New Roman" w:hAnsi="Times New Roman"/>
          <w:b/>
          <w:bCs/>
          <w:sz w:val="28"/>
          <w:szCs w:val="28"/>
        </w:rPr>
        <w:t>.</w:t>
      </w:r>
      <w:r w:rsidRPr="00DF742F">
        <w:rPr>
          <w:rFonts w:ascii="Times New Roman" w:hAnsi="Times New Roman"/>
          <w:sz w:val="28"/>
          <w:szCs w:val="28"/>
        </w:rPr>
        <w:t xml:space="preserve"> LBN 200-20 129. punktā noteikts, ka pārbūvējamām, atjaunojamām un restaurējamām skatītāju zālēm  pieļaujams saglabāt esošo sēdvietas laukumu, ja nodrošinātas higiēnas prasības un nepieciešamie evakuācijas ceļa gabarīti. Vēršam uzmanību, ka skatītāju zālēm</w:t>
      </w:r>
      <w:r w:rsidRPr="00DF742F">
        <w:rPr>
          <w:rFonts w:ascii="Times New Roman" w:hAnsi="Times New Roman"/>
          <w:sz w:val="28"/>
          <w:szCs w:val="28"/>
        </w:rPr>
        <w:t xml:space="preserve"> šobrīd nav noteiktas higiēnas prasības, tādēļ nepieciešams precizēt LBN 200-20 129. punktu.</w:t>
      </w:r>
    </w:p>
    <w:p w:rsidR="00CA6EBC" w:rsidRDefault="008F2170" w:rsidP="001173F7">
      <w:pPr>
        <w:pStyle w:val="xmsonormal"/>
        <w:shd w:val="clear" w:color="auto" w:fill="FFFFFF"/>
        <w:spacing w:before="0" w:beforeAutospacing="0" w:after="0" w:afterAutospacing="0"/>
        <w:ind w:firstLine="720"/>
        <w:jc w:val="both"/>
        <w:rPr>
          <w:rFonts w:eastAsia="Calibri"/>
          <w:sz w:val="28"/>
          <w:szCs w:val="28"/>
          <w:lang w:eastAsia="en-US"/>
        </w:rPr>
      </w:pPr>
      <w:r w:rsidRPr="003E5E1C">
        <w:rPr>
          <w:rFonts w:eastAsia="Calibri"/>
          <w:b/>
          <w:bCs/>
          <w:sz w:val="28"/>
          <w:szCs w:val="28"/>
          <w:lang w:eastAsia="en-US"/>
        </w:rPr>
        <w:t>2.</w:t>
      </w:r>
      <w:r w:rsidR="004D405A">
        <w:rPr>
          <w:rFonts w:eastAsia="Calibri"/>
          <w:b/>
          <w:bCs/>
          <w:sz w:val="28"/>
          <w:szCs w:val="28"/>
          <w:lang w:eastAsia="en-US"/>
        </w:rPr>
        <w:t>6</w:t>
      </w:r>
      <w:r w:rsidRPr="003E5E1C">
        <w:rPr>
          <w:rFonts w:eastAsia="Calibri"/>
          <w:b/>
          <w:bCs/>
          <w:sz w:val="28"/>
          <w:szCs w:val="28"/>
          <w:lang w:eastAsia="en-US"/>
        </w:rPr>
        <w:t>.</w:t>
      </w:r>
      <w:r>
        <w:rPr>
          <w:rFonts w:eastAsia="Calibri"/>
          <w:sz w:val="28"/>
          <w:szCs w:val="28"/>
          <w:lang w:eastAsia="en-US"/>
        </w:rPr>
        <w:t xml:space="preserve"> LBN 200-20  3.pielikumā 2.7. apakšpunktā </w:t>
      </w:r>
      <w:r w:rsidRPr="003E5E1C">
        <w:rPr>
          <w:rFonts w:eastAsia="Calibri"/>
          <w:sz w:val="28"/>
          <w:szCs w:val="28"/>
          <w:lang w:eastAsia="en-US"/>
        </w:rPr>
        <w:t xml:space="preserve">svītrot </w:t>
      </w:r>
      <w:r>
        <w:rPr>
          <w:rFonts w:eastAsia="Calibri"/>
          <w:sz w:val="28"/>
          <w:szCs w:val="28"/>
          <w:lang w:eastAsia="en-US"/>
        </w:rPr>
        <w:t>vārdus “</w:t>
      </w:r>
      <w:r w:rsidRPr="003E5E1C">
        <w:rPr>
          <w:rFonts w:eastAsia="Calibri"/>
          <w:sz w:val="28"/>
          <w:szCs w:val="28"/>
          <w:lang w:eastAsia="en-US"/>
        </w:rPr>
        <w:t>līdz 2000 studentiem</w:t>
      </w:r>
      <w:r>
        <w:rPr>
          <w:rFonts w:eastAsia="Calibri"/>
          <w:sz w:val="28"/>
          <w:szCs w:val="28"/>
          <w:lang w:eastAsia="en-US"/>
        </w:rPr>
        <w:t>”</w:t>
      </w:r>
      <w:r w:rsidRPr="003E5E1C">
        <w:rPr>
          <w:rFonts w:eastAsia="Calibri"/>
          <w:sz w:val="28"/>
          <w:szCs w:val="28"/>
          <w:lang w:eastAsia="en-US"/>
        </w:rPr>
        <w:t xml:space="preserve"> un </w:t>
      </w:r>
      <w:r>
        <w:rPr>
          <w:rFonts w:eastAsia="Calibri"/>
          <w:sz w:val="28"/>
          <w:szCs w:val="28"/>
          <w:lang w:eastAsia="en-US"/>
        </w:rPr>
        <w:t>aizstāt ar vārdiem</w:t>
      </w:r>
      <w:r w:rsidRPr="003E5E1C">
        <w:rPr>
          <w:rFonts w:eastAsia="Calibri"/>
          <w:sz w:val="28"/>
          <w:szCs w:val="28"/>
          <w:lang w:eastAsia="en-US"/>
        </w:rPr>
        <w:t xml:space="preserve"> </w:t>
      </w:r>
      <w:r>
        <w:rPr>
          <w:rFonts w:eastAsia="Calibri"/>
          <w:sz w:val="28"/>
          <w:szCs w:val="28"/>
          <w:lang w:eastAsia="en-US"/>
        </w:rPr>
        <w:t>“</w:t>
      </w:r>
      <w:r w:rsidRPr="003E5E1C">
        <w:rPr>
          <w:rFonts w:eastAsia="Calibri"/>
          <w:sz w:val="28"/>
          <w:szCs w:val="28"/>
          <w:lang w:eastAsia="en-US"/>
        </w:rPr>
        <w:t>neatkarīgi no skolēnu skaita</w:t>
      </w:r>
      <w:r>
        <w:rPr>
          <w:rFonts w:eastAsia="Calibri"/>
          <w:sz w:val="28"/>
          <w:szCs w:val="28"/>
          <w:lang w:eastAsia="en-US"/>
        </w:rPr>
        <w:t>”.</w:t>
      </w:r>
    </w:p>
    <w:p w:rsidR="00B20733" w:rsidRDefault="00B20733" w:rsidP="00B20733">
      <w:pPr>
        <w:pStyle w:val="CommentText"/>
        <w:spacing w:after="0"/>
        <w:ind w:firstLine="720"/>
        <w:jc w:val="both"/>
        <w:rPr>
          <w:rFonts w:ascii="Times New Roman" w:hAnsi="Times New Roman"/>
          <w:sz w:val="28"/>
          <w:szCs w:val="28"/>
        </w:rPr>
      </w:pPr>
    </w:p>
    <w:p w:rsidR="00B20733" w:rsidRDefault="008F2170" w:rsidP="00B20733">
      <w:pPr>
        <w:pStyle w:val="CommentText"/>
        <w:spacing w:after="0"/>
        <w:ind w:firstLine="720"/>
        <w:jc w:val="both"/>
        <w:rPr>
          <w:rFonts w:ascii="Times New Roman" w:hAnsi="Times New Roman"/>
          <w:sz w:val="28"/>
          <w:szCs w:val="28"/>
        </w:rPr>
      </w:pPr>
      <w:r w:rsidRPr="004D4FF9">
        <w:rPr>
          <w:rFonts w:ascii="Times New Roman" w:hAnsi="Times New Roman"/>
          <w:b/>
          <w:bCs/>
          <w:sz w:val="28"/>
          <w:szCs w:val="28"/>
        </w:rPr>
        <w:t>3.</w:t>
      </w:r>
      <w:r>
        <w:rPr>
          <w:rFonts w:ascii="Times New Roman" w:hAnsi="Times New Roman"/>
          <w:sz w:val="28"/>
          <w:szCs w:val="28"/>
        </w:rPr>
        <w:t xml:space="preserve"> Veselības ministrija </w:t>
      </w:r>
      <w:r>
        <w:rPr>
          <w:rFonts w:ascii="Times New Roman" w:hAnsi="Times New Roman"/>
          <w:sz w:val="28"/>
          <w:szCs w:val="28"/>
        </w:rPr>
        <w:t>atbalsta VSS-811 tālāku virzību, vienlaikus izsakot šādus priekšlikumus:</w:t>
      </w:r>
    </w:p>
    <w:p w:rsidR="00B20733" w:rsidRPr="004D4FF9" w:rsidRDefault="008F2170" w:rsidP="00B20733">
      <w:pPr>
        <w:pStyle w:val="CommentText"/>
        <w:spacing w:after="0"/>
        <w:ind w:firstLine="720"/>
        <w:jc w:val="both"/>
        <w:rPr>
          <w:rFonts w:ascii="Times New Roman" w:hAnsi="Times New Roman"/>
          <w:sz w:val="28"/>
          <w:szCs w:val="28"/>
        </w:rPr>
      </w:pPr>
      <w:r w:rsidRPr="004D4FF9">
        <w:rPr>
          <w:rFonts w:ascii="Times New Roman" w:hAnsi="Times New Roman"/>
          <w:b/>
          <w:bCs/>
          <w:sz w:val="28"/>
          <w:szCs w:val="28"/>
        </w:rPr>
        <w:t>3.1.</w:t>
      </w:r>
      <w:r>
        <w:rPr>
          <w:rFonts w:ascii="Times New Roman" w:hAnsi="Times New Roman"/>
          <w:sz w:val="28"/>
          <w:szCs w:val="28"/>
        </w:rPr>
        <w:t> VSS-811</w:t>
      </w:r>
      <w:r w:rsidRPr="004D4FF9">
        <w:rPr>
          <w:rFonts w:ascii="Times New Roman" w:hAnsi="Times New Roman"/>
          <w:sz w:val="28"/>
          <w:szCs w:val="28"/>
        </w:rPr>
        <w:t xml:space="preserve"> būtu iekļaujama papildus prasība publiskām būvēm, kas nosaka, ka dušas telpās, ģērbtuvēs, tualetēs un to priekštelpās ierīko piespiedu </w:t>
      </w:r>
      <w:r w:rsidRPr="004D4FF9">
        <w:rPr>
          <w:rFonts w:ascii="Times New Roman" w:hAnsi="Times New Roman"/>
          <w:sz w:val="28"/>
          <w:szCs w:val="28"/>
        </w:rPr>
        <w:lastRenderedPageBreak/>
        <w:t>(mākslīgo) vēdināšanu</w:t>
      </w:r>
      <w:r>
        <w:rPr>
          <w:rFonts w:ascii="Times New Roman" w:hAnsi="Times New Roman"/>
          <w:sz w:val="28"/>
          <w:szCs w:val="28"/>
        </w:rPr>
        <w:t>;</w:t>
      </w:r>
    </w:p>
    <w:p w:rsidR="00B20733" w:rsidRDefault="008F2170" w:rsidP="00B20733">
      <w:pPr>
        <w:pStyle w:val="CommentText"/>
        <w:spacing w:after="0"/>
        <w:ind w:firstLine="720"/>
        <w:jc w:val="both"/>
        <w:rPr>
          <w:rFonts w:ascii="Times New Roman" w:hAnsi="Times New Roman"/>
          <w:sz w:val="28"/>
          <w:szCs w:val="28"/>
        </w:rPr>
      </w:pPr>
      <w:r w:rsidRPr="004D4FF9">
        <w:rPr>
          <w:rFonts w:ascii="Times New Roman" w:hAnsi="Times New Roman"/>
          <w:b/>
          <w:bCs/>
          <w:sz w:val="28"/>
          <w:szCs w:val="28"/>
        </w:rPr>
        <w:t>3.2.</w:t>
      </w:r>
      <w:r>
        <w:rPr>
          <w:rFonts w:ascii="Times New Roman" w:hAnsi="Times New Roman"/>
          <w:sz w:val="28"/>
          <w:szCs w:val="28"/>
        </w:rPr>
        <w:t> </w:t>
      </w:r>
      <w:r w:rsidRPr="004D4FF9">
        <w:rPr>
          <w:rFonts w:ascii="Times New Roman" w:hAnsi="Times New Roman"/>
          <w:sz w:val="28"/>
          <w:szCs w:val="28"/>
        </w:rPr>
        <w:t>Papildu</w:t>
      </w:r>
      <w:r w:rsidRPr="004D4FF9">
        <w:rPr>
          <w:rFonts w:ascii="Times New Roman" w:hAnsi="Times New Roman"/>
          <w:sz w:val="28"/>
          <w:szCs w:val="28"/>
        </w:rPr>
        <w:t>s minētaj</w:t>
      </w:r>
      <w:r>
        <w:rPr>
          <w:rFonts w:ascii="Times New Roman" w:hAnsi="Times New Roman"/>
          <w:sz w:val="28"/>
          <w:szCs w:val="28"/>
        </w:rPr>
        <w:t>a</w:t>
      </w:r>
      <w:r w:rsidRPr="004D4FF9">
        <w:rPr>
          <w:rFonts w:ascii="Times New Roman" w:hAnsi="Times New Roman"/>
          <w:sz w:val="28"/>
          <w:szCs w:val="28"/>
        </w:rPr>
        <w:t xml:space="preserve">m </w:t>
      </w:r>
      <w:r>
        <w:rPr>
          <w:rFonts w:ascii="Times New Roman" w:hAnsi="Times New Roman"/>
          <w:sz w:val="28"/>
          <w:szCs w:val="28"/>
        </w:rPr>
        <w:t>ie</w:t>
      </w:r>
      <w:r w:rsidRPr="004D4FF9">
        <w:rPr>
          <w:rFonts w:ascii="Times New Roman" w:hAnsi="Times New Roman"/>
          <w:sz w:val="28"/>
          <w:szCs w:val="28"/>
        </w:rPr>
        <w:t>rosin</w:t>
      </w:r>
      <w:r>
        <w:rPr>
          <w:rFonts w:ascii="Times New Roman" w:hAnsi="Times New Roman"/>
          <w:sz w:val="28"/>
          <w:szCs w:val="28"/>
        </w:rPr>
        <w:t>ām</w:t>
      </w:r>
      <w:r w:rsidRPr="004D4FF9">
        <w:rPr>
          <w:rFonts w:ascii="Times New Roman" w:hAnsi="Times New Roman"/>
          <w:sz w:val="28"/>
          <w:szCs w:val="28"/>
        </w:rPr>
        <w:t xml:space="preserve"> papildināt Latvijas būvnormatīv</w:t>
      </w:r>
      <w:r>
        <w:rPr>
          <w:rFonts w:ascii="Times New Roman" w:hAnsi="Times New Roman"/>
          <w:sz w:val="28"/>
          <w:szCs w:val="28"/>
        </w:rPr>
        <w:t>a</w:t>
      </w:r>
      <w:r w:rsidRPr="004D4FF9">
        <w:rPr>
          <w:rFonts w:ascii="Times New Roman" w:hAnsi="Times New Roman"/>
          <w:sz w:val="28"/>
          <w:szCs w:val="28"/>
        </w:rPr>
        <w:t xml:space="preserve"> LBN 231-15 </w:t>
      </w:r>
      <w:r w:rsidRPr="007A5911">
        <w:rPr>
          <w:rFonts w:ascii="Times New Roman" w:hAnsi="Times New Roman"/>
          <w:i/>
          <w:iCs/>
          <w:sz w:val="28"/>
          <w:szCs w:val="28"/>
        </w:rPr>
        <w:t>“Dzīvojamo un publisko ēku apkure un ventilācija”</w:t>
      </w:r>
      <w:r w:rsidRPr="004D4FF9">
        <w:rPr>
          <w:rFonts w:ascii="Times New Roman" w:hAnsi="Times New Roman"/>
          <w:sz w:val="28"/>
          <w:szCs w:val="28"/>
        </w:rPr>
        <w:t xml:space="preserve"> 77. punktu, izsakot to šādā redakcijā: </w:t>
      </w:r>
      <w:r>
        <w:rPr>
          <w:rFonts w:ascii="Times New Roman" w:hAnsi="Times New Roman"/>
          <w:sz w:val="28"/>
          <w:szCs w:val="28"/>
        </w:rPr>
        <w:t xml:space="preserve">“77. </w:t>
      </w:r>
      <w:r w:rsidRPr="004D4FF9">
        <w:rPr>
          <w:rFonts w:ascii="Times New Roman" w:hAnsi="Times New Roman"/>
          <w:sz w:val="28"/>
          <w:szCs w:val="28"/>
        </w:rPr>
        <w:t xml:space="preserve">Ja ēkā ir telpas ar paaugstinātu gaisa piesārņojuma emisiju, </w:t>
      </w:r>
      <w:r w:rsidRPr="007A5911">
        <w:rPr>
          <w:rFonts w:ascii="Times New Roman" w:hAnsi="Times New Roman"/>
          <w:b/>
          <w:bCs/>
          <w:sz w:val="28"/>
          <w:szCs w:val="28"/>
        </w:rPr>
        <w:t>tai skaitā bioloģisko piesārņojumu</w:t>
      </w:r>
      <w:r w:rsidRPr="004D4FF9">
        <w:rPr>
          <w:rFonts w:ascii="Times New Roman" w:hAnsi="Times New Roman"/>
          <w:sz w:val="28"/>
          <w:szCs w:val="28"/>
        </w:rPr>
        <w:t xml:space="preserve">,  no pārējām telpām izolē vietas, kur no piesārņojuma izvairīties nav iespējams. Gaisa piesārņojumu ierobežo, lai iespējami mazāks cilvēku skaits būtu pakļauts </w:t>
      </w:r>
      <w:r w:rsidRPr="004D4FF9">
        <w:rPr>
          <w:rFonts w:ascii="Times New Roman" w:hAnsi="Times New Roman"/>
          <w:sz w:val="28"/>
          <w:szCs w:val="28"/>
        </w:rPr>
        <w:t>piesārņojumam.</w:t>
      </w:r>
      <w:r>
        <w:rPr>
          <w:rFonts w:ascii="Times New Roman" w:hAnsi="Times New Roman"/>
          <w:sz w:val="28"/>
          <w:szCs w:val="28"/>
        </w:rPr>
        <w:t xml:space="preserve">” Minētais papildinājums ir nepieciešams, lai tiktu ierobežots arī mikrobioloģiskais un pelējuma sēnīšu izraisīts piesārņojums – attiecīgi apstrādāti pelējuma skartie materiāli vai pilnībā aizvietoti ar nepiesārņotiem materiāliem. Šāda veida </w:t>
      </w:r>
      <w:r>
        <w:rPr>
          <w:rFonts w:ascii="Times New Roman" w:hAnsi="Times New Roman"/>
          <w:sz w:val="28"/>
          <w:szCs w:val="28"/>
        </w:rPr>
        <w:t xml:space="preserve">piesārņojuma riski ar negatīvu ietekmi uz veselību ir augstāki ārstniecības iestādēs, kā arī izglītības un sociālās aprūpes iestādēs. </w:t>
      </w:r>
    </w:p>
    <w:p w:rsidR="00EA1868" w:rsidRPr="005A3EEC" w:rsidRDefault="00EA1868" w:rsidP="00B20733">
      <w:pPr>
        <w:spacing w:after="0" w:line="240" w:lineRule="auto"/>
        <w:rPr>
          <w:rFonts w:ascii="Times New Roman" w:hAnsi="Times New Roman"/>
          <w:sz w:val="28"/>
          <w:szCs w:val="28"/>
        </w:rPr>
      </w:pPr>
    </w:p>
    <w:p w:rsidR="006541D3" w:rsidRPr="005A3EEC" w:rsidRDefault="006541D3" w:rsidP="00962685">
      <w:pPr>
        <w:tabs>
          <w:tab w:val="center" w:pos="4678"/>
          <w:tab w:val="right" w:pos="9072"/>
        </w:tabs>
        <w:spacing w:after="0" w:line="240" w:lineRule="auto"/>
        <w:ind w:firstLine="720"/>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1134"/>
        <w:gridCol w:w="4251"/>
      </w:tblGrid>
      <w:tr w:rsidR="00760C96" w:rsidTr="00B20733">
        <w:tc>
          <w:tcPr>
            <w:tcW w:w="3686" w:type="dxa"/>
          </w:tcPr>
          <w:p w:rsidR="00BE191A" w:rsidRPr="005A3EEC" w:rsidRDefault="008F2170" w:rsidP="0041608F">
            <w:pPr>
              <w:pStyle w:val="pamattekststabul"/>
              <w:tabs>
                <w:tab w:val="left" w:pos="3969"/>
                <w:tab w:val="left" w:pos="6379"/>
              </w:tabs>
              <w:rPr>
                <w:rFonts w:eastAsia="Calibri"/>
                <w:sz w:val="28"/>
                <w:szCs w:val="28"/>
                <w:lang w:val="lv-LV"/>
              </w:rPr>
            </w:pPr>
            <w:r w:rsidRPr="005A3EEC">
              <w:rPr>
                <w:rFonts w:eastAsia="Calibri"/>
                <w:noProof/>
                <w:sz w:val="28"/>
                <w:szCs w:val="28"/>
                <w:lang w:val="lv-LV"/>
              </w:rPr>
              <w:t>Valsts sekretāre</w:t>
            </w:r>
          </w:p>
        </w:tc>
        <w:tc>
          <w:tcPr>
            <w:tcW w:w="1134" w:type="dxa"/>
            <w:vAlign w:val="center"/>
          </w:tcPr>
          <w:p w:rsidR="00BE191A" w:rsidRPr="005A3EEC" w:rsidRDefault="008F2170" w:rsidP="0041608F">
            <w:pPr>
              <w:pStyle w:val="pamattekststabul"/>
              <w:tabs>
                <w:tab w:val="left" w:pos="3969"/>
                <w:tab w:val="left" w:pos="6379"/>
              </w:tabs>
              <w:jc w:val="center"/>
              <w:rPr>
                <w:rFonts w:eastAsia="Calibri"/>
                <w:sz w:val="28"/>
                <w:szCs w:val="28"/>
                <w:lang w:val="lv-LV"/>
              </w:rPr>
            </w:pPr>
            <w:r w:rsidRPr="005A3EEC">
              <w:rPr>
                <w:sz w:val="20"/>
                <w:szCs w:val="20"/>
                <w:lang w:val="lv-LV"/>
              </w:rPr>
              <w:t>(paraksts*)</w:t>
            </w:r>
          </w:p>
        </w:tc>
        <w:tc>
          <w:tcPr>
            <w:tcW w:w="4251" w:type="dxa"/>
          </w:tcPr>
          <w:p w:rsidR="00BE191A" w:rsidRPr="005A3EEC" w:rsidRDefault="008F2170" w:rsidP="0041608F">
            <w:pPr>
              <w:pStyle w:val="pamattekststabul"/>
              <w:tabs>
                <w:tab w:val="left" w:pos="3969"/>
                <w:tab w:val="left" w:pos="6379"/>
              </w:tabs>
              <w:jc w:val="right"/>
              <w:rPr>
                <w:rFonts w:eastAsia="Calibri"/>
                <w:sz w:val="28"/>
                <w:szCs w:val="28"/>
                <w:lang w:val="lv-LV"/>
              </w:rPr>
            </w:pPr>
            <w:r w:rsidRPr="005A3EEC">
              <w:rPr>
                <w:rFonts w:eastAsia="Calibri"/>
                <w:noProof/>
                <w:sz w:val="28"/>
                <w:szCs w:val="28"/>
                <w:lang w:val="lv-LV"/>
              </w:rPr>
              <w:t>Daina Mūrmane - Umbraško</w:t>
            </w:r>
          </w:p>
        </w:tc>
      </w:tr>
    </w:tbl>
    <w:p w:rsidR="00BE191A" w:rsidRDefault="00BE191A" w:rsidP="00EA1868">
      <w:pPr>
        <w:spacing w:after="0"/>
        <w:rPr>
          <w:rFonts w:ascii="Times New Roman" w:hAnsi="Times New Roman"/>
          <w:sz w:val="28"/>
          <w:szCs w:val="28"/>
        </w:rPr>
      </w:pPr>
    </w:p>
    <w:p w:rsidR="00B20733" w:rsidRPr="005A3EEC" w:rsidRDefault="00B20733" w:rsidP="00EA1868">
      <w:pPr>
        <w:spacing w:after="0"/>
        <w:rPr>
          <w:rFonts w:ascii="Times New Roman" w:hAnsi="Times New Roman"/>
          <w:sz w:val="28"/>
          <w:szCs w:val="28"/>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B20733" w:rsidRDefault="008F2170" w:rsidP="00B20733">
      <w:pPr>
        <w:pStyle w:val="pamattekststabul"/>
        <w:spacing w:before="0" w:beforeAutospacing="0" w:after="0" w:afterAutospacing="0"/>
        <w:rPr>
          <w:lang w:val="lv-LV"/>
        </w:rPr>
      </w:pPr>
      <w:r w:rsidRPr="005A3EEC">
        <w:rPr>
          <w:noProof/>
          <w:lang w:val="lv-LV"/>
        </w:rPr>
        <w:t>Dace Būmane</w:t>
      </w:r>
      <w:r w:rsidRPr="005A3EEC">
        <w:rPr>
          <w:lang w:val="lv-LV"/>
        </w:rPr>
        <w:t xml:space="preserve">  </w:t>
      </w:r>
    </w:p>
    <w:p w:rsidR="00B20733" w:rsidRDefault="008F2170" w:rsidP="00B20733">
      <w:pPr>
        <w:pStyle w:val="pamattekststabul"/>
        <w:spacing w:before="0" w:beforeAutospacing="0" w:after="0" w:afterAutospacing="0"/>
        <w:rPr>
          <w:noProof/>
          <w:lang w:val="lv-LV"/>
        </w:rPr>
      </w:pPr>
      <w:r>
        <w:rPr>
          <w:noProof/>
          <w:lang w:val="lv-LV"/>
        </w:rPr>
        <w:t xml:space="preserve">Sabiedrības </w:t>
      </w:r>
      <w:r>
        <w:rPr>
          <w:noProof/>
          <w:lang w:val="lv-LV"/>
        </w:rPr>
        <w:t>veselības departamenta</w:t>
      </w:r>
    </w:p>
    <w:p w:rsidR="00B20733" w:rsidRDefault="008F2170" w:rsidP="00B20733">
      <w:pPr>
        <w:pStyle w:val="pamattekststabul"/>
        <w:spacing w:before="0" w:beforeAutospacing="0" w:after="0" w:afterAutospacing="0"/>
        <w:rPr>
          <w:noProof/>
          <w:lang w:val="lv-LV"/>
        </w:rPr>
      </w:pPr>
      <w:r>
        <w:rPr>
          <w:noProof/>
          <w:lang w:val="lv-LV"/>
        </w:rPr>
        <w:t xml:space="preserve">Vides veselības nodaļas vecākā </w:t>
      </w:r>
      <w:r w:rsidR="0042425A">
        <w:rPr>
          <w:noProof/>
          <w:lang w:val="lv-LV"/>
        </w:rPr>
        <w:t>eksperte</w:t>
      </w:r>
    </w:p>
    <w:p w:rsidR="009A146B" w:rsidRDefault="008F2170" w:rsidP="00B20733">
      <w:pPr>
        <w:pStyle w:val="pamattekststabul"/>
        <w:spacing w:before="0" w:beforeAutospacing="0" w:after="0" w:afterAutospacing="0"/>
        <w:rPr>
          <w:rStyle w:val="Hyperlink"/>
          <w:noProof/>
        </w:rPr>
      </w:pPr>
      <w:r>
        <w:rPr>
          <w:noProof/>
          <w:lang w:val="lv-LV"/>
        </w:rPr>
        <w:t xml:space="preserve">Tālr.: </w:t>
      </w:r>
      <w:r w:rsidRPr="005A3EEC">
        <w:rPr>
          <w:noProof/>
          <w:lang w:val="lv-LV"/>
        </w:rPr>
        <w:t>67876148</w:t>
      </w:r>
      <w:r>
        <w:rPr>
          <w:noProof/>
          <w:lang w:val="lv-LV"/>
        </w:rPr>
        <w:t xml:space="preserve">, </w:t>
      </w:r>
      <w:hyperlink r:id="rId8" w:history="1">
        <w:r w:rsidRPr="00900735">
          <w:rPr>
            <w:rStyle w:val="Hyperlink"/>
            <w:noProof/>
          </w:rPr>
          <w:t>dace.bumane@vm.gov.lv</w:t>
        </w:r>
      </w:hyperlink>
    </w:p>
    <w:p w:rsidR="005F1DB5" w:rsidRDefault="005F1DB5" w:rsidP="00B20733">
      <w:pPr>
        <w:pStyle w:val="pamattekststabul"/>
        <w:spacing w:before="0" w:beforeAutospacing="0" w:after="0" w:afterAutospacing="0"/>
        <w:rPr>
          <w:rStyle w:val="Hyperlink"/>
          <w:noProof/>
        </w:rPr>
      </w:pPr>
    </w:p>
    <w:p w:rsidR="005F1DB5" w:rsidRPr="005F1DB5" w:rsidRDefault="008F2170" w:rsidP="00B20733">
      <w:pPr>
        <w:pStyle w:val="pamattekststabul"/>
        <w:spacing w:before="0" w:beforeAutospacing="0" w:after="0" w:afterAutospacing="0"/>
        <w:rPr>
          <w:noProof/>
          <w:lang w:val="lv-LV"/>
        </w:rPr>
      </w:pPr>
      <w:r w:rsidRPr="005F1DB5">
        <w:rPr>
          <w:noProof/>
          <w:lang w:val="lv-LV"/>
        </w:rPr>
        <w:t>Daina Sudraba – Livčāne</w:t>
      </w:r>
    </w:p>
    <w:p w:rsidR="005F1DB5" w:rsidRDefault="008F2170" w:rsidP="00B20733">
      <w:pPr>
        <w:pStyle w:val="pamattekststabul"/>
        <w:spacing w:before="0" w:beforeAutospacing="0" w:after="0" w:afterAutospacing="0"/>
        <w:rPr>
          <w:noProof/>
          <w:lang w:val="lv-LV"/>
        </w:rPr>
      </w:pPr>
      <w:r w:rsidRPr="005F1DB5">
        <w:rPr>
          <w:noProof/>
          <w:lang w:val="lv-LV"/>
        </w:rPr>
        <w:t>Veselības inspekcijas</w:t>
      </w:r>
    </w:p>
    <w:p w:rsidR="005F1DB5" w:rsidRPr="005F1DB5" w:rsidRDefault="008F2170" w:rsidP="005F1DB5">
      <w:pPr>
        <w:widowControl/>
        <w:shd w:val="clear" w:color="auto" w:fill="FFFFFF"/>
        <w:spacing w:after="0" w:line="240" w:lineRule="auto"/>
        <w:rPr>
          <w:rFonts w:ascii="Times New Roman" w:eastAsia="Times New Roman" w:hAnsi="Times New Roman"/>
          <w:noProof/>
          <w:sz w:val="24"/>
          <w:szCs w:val="24"/>
        </w:rPr>
      </w:pPr>
      <w:r w:rsidRPr="005F1DB5">
        <w:rPr>
          <w:rFonts w:ascii="Times New Roman" w:eastAsia="Times New Roman" w:hAnsi="Times New Roman"/>
          <w:noProof/>
          <w:sz w:val="24"/>
          <w:szCs w:val="24"/>
        </w:rPr>
        <w:t>Vides veselības nodaļas</w:t>
      </w:r>
    </w:p>
    <w:p w:rsidR="005F1DB5" w:rsidRPr="005F1DB5" w:rsidRDefault="008F2170" w:rsidP="005F1DB5">
      <w:pPr>
        <w:widowControl/>
        <w:shd w:val="clear" w:color="auto" w:fill="FFFFFF"/>
        <w:spacing w:after="0" w:line="240" w:lineRule="auto"/>
        <w:rPr>
          <w:rFonts w:ascii="Times New Roman" w:eastAsia="Times New Roman" w:hAnsi="Times New Roman"/>
          <w:noProof/>
          <w:sz w:val="24"/>
          <w:szCs w:val="24"/>
        </w:rPr>
      </w:pPr>
      <w:r w:rsidRPr="005F1DB5">
        <w:rPr>
          <w:rFonts w:ascii="Times New Roman" w:eastAsia="Times New Roman" w:hAnsi="Times New Roman"/>
          <w:noProof/>
          <w:sz w:val="24"/>
          <w:szCs w:val="24"/>
        </w:rPr>
        <w:t xml:space="preserve">vecākā speciāliste vides </w:t>
      </w:r>
      <w:r w:rsidRPr="005F1DB5">
        <w:rPr>
          <w:rFonts w:ascii="Times New Roman" w:eastAsia="Times New Roman" w:hAnsi="Times New Roman"/>
          <w:noProof/>
          <w:sz w:val="24"/>
          <w:szCs w:val="24"/>
        </w:rPr>
        <w:t>veselības jautājumos</w:t>
      </w:r>
    </w:p>
    <w:p w:rsidR="005F1DB5" w:rsidRPr="005F1DB5" w:rsidRDefault="008F2170" w:rsidP="00B20733">
      <w:pPr>
        <w:pStyle w:val="pamattekststabul"/>
        <w:spacing w:before="0" w:beforeAutospacing="0" w:after="0" w:afterAutospacing="0"/>
        <w:rPr>
          <w:noProof/>
          <w:lang w:val="lv-LV"/>
        </w:rPr>
      </w:pPr>
      <w:r>
        <w:rPr>
          <w:noProof/>
          <w:lang w:val="lv-LV"/>
        </w:rPr>
        <w:t xml:space="preserve">Tālr.: </w:t>
      </w:r>
      <w:r w:rsidRPr="005A3EEC">
        <w:rPr>
          <w:noProof/>
          <w:lang w:val="lv-LV"/>
        </w:rPr>
        <w:t>67</w:t>
      </w:r>
      <w:r>
        <w:rPr>
          <w:noProof/>
          <w:lang w:val="lv-LV"/>
        </w:rPr>
        <w:t xml:space="preserve">081546, </w:t>
      </w:r>
      <w:hyperlink r:id="rId9" w:tgtFrame="_blank" w:history="1">
        <w:r w:rsidRPr="005F1DB5">
          <w:rPr>
            <w:rStyle w:val="Hyperlink"/>
            <w:noProof/>
          </w:rPr>
          <w:t>daina.sudraba-livcane@vi.gov.lv</w:t>
        </w:r>
      </w:hyperlink>
    </w:p>
    <w:sectPr w:rsidR="005F1DB5" w:rsidRPr="005F1DB5" w:rsidSect="005862AD">
      <w:headerReference w:type="default" r:id="rId10"/>
      <w:footerReference w:type="default" r:id="rId11"/>
      <w:headerReference w:type="first" r:id="rId12"/>
      <w:footerReference w:type="first" r:id="rId13"/>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2170" w:rsidRDefault="008F2170">
      <w:pPr>
        <w:spacing w:after="0" w:line="240" w:lineRule="auto"/>
      </w:pPr>
      <w:r>
        <w:separator/>
      </w:r>
    </w:p>
  </w:endnote>
  <w:endnote w:type="continuationSeparator" w:id="0">
    <w:p w:rsidR="008F2170" w:rsidRDefault="008F2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6C4" w:rsidRDefault="008F2170" w:rsidP="00F24F7D">
    <w:pPr>
      <w:pStyle w:val="Footer"/>
      <w:jc w:val="center"/>
      <w:rPr>
        <w:rFonts w:ascii="Times New Roman" w:hAnsi="Times New Roman"/>
      </w:rPr>
    </w:pPr>
    <w:r w:rsidRPr="009D36CB">
      <w:rPr>
        <w:rFonts w:ascii="Times New Roman" w:hAnsi="Times New Roman"/>
      </w:rPr>
      <w:t xml:space="preserve">*Dokuments ir parakstīts ar drošu elektronisko parakstu un satur laika </w:t>
    </w:r>
    <w:r w:rsidRPr="009D36CB">
      <w:rPr>
        <w:rFonts w:ascii="Times New Roman" w:hAnsi="Times New Roman"/>
      </w:rPr>
      <w:t>zīmog</w:t>
    </w:r>
    <w:r w:rsidR="00F24F7D">
      <w:rPr>
        <w:rFonts w:ascii="Times New Roman" w:hAnsi="Times New Roman"/>
      </w:rPr>
      <w:t>u</w:t>
    </w:r>
  </w:p>
  <w:p w:rsidR="00B20733" w:rsidRDefault="00B20733" w:rsidP="00B20733">
    <w:pPr>
      <w:tabs>
        <w:tab w:val="left" w:pos="0"/>
        <w:tab w:val="left" w:pos="3720"/>
      </w:tabs>
      <w:spacing w:after="0" w:line="240" w:lineRule="auto"/>
      <w:rPr>
        <w:rFonts w:ascii="Times New Roman" w:hAnsi="Times New Roman"/>
      </w:rPr>
    </w:pPr>
  </w:p>
  <w:p w:rsidR="00F24F7D" w:rsidRPr="00B20733" w:rsidRDefault="008F2170" w:rsidP="00B20733">
    <w:pPr>
      <w:tabs>
        <w:tab w:val="left" w:pos="0"/>
        <w:tab w:val="left" w:pos="3720"/>
      </w:tabs>
      <w:spacing w:after="0" w:line="240" w:lineRule="auto"/>
      <w:rPr>
        <w:rFonts w:ascii="Times New Roman" w:hAnsi="Times New Roman"/>
        <w:i/>
        <w:sz w:val="28"/>
        <w:szCs w:val="28"/>
      </w:rPr>
    </w:pPr>
    <w:r>
      <w:rPr>
        <w:rFonts w:ascii="Times New Roman" w:hAnsi="Times New Roman"/>
      </w:rPr>
      <w:t>VMatz_091020_VSS808_VSS811; Atzinums par Ministru kabineta noteikumu projektiem VSS-808 un VSS-811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6C4" w:rsidRDefault="008F2170" w:rsidP="00BE191A">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rsidR="00B20733" w:rsidRDefault="00B20733" w:rsidP="00BE191A">
    <w:pPr>
      <w:pStyle w:val="Footer"/>
      <w:jc w:val="center"/>
      <w:rPr>
        <w:rFonts w:ascii="Times New Roman" w:hAnsi="Times New Roman"/>
      </w:rPr>
    </w:pPr>
  </w:p>
  <w:p w:rsidR="00B20733" w:rsidRPr="00B20733" w:rsidRDefault="008F2170" w:rsidP="00B20733">
    <w:pPr>
      <w:tabs>
        <w:tab w:val="left" w:pos="0"/>
        <w:tab w:val="left" w:pos="3720"/>
      </w:tabs>
      <w:spacing w:after="0" w:line="240" w:lineRule="auto"/>
      <w:rPr>
        <w:rFonts w:ascii="Times New Roman" w:hAnsi="Times New Roman"/>
        <w:i/>
        <w:sz w:val="28"/>
        <w:szCs w:val="28"/>
      </w:rPr>
    </w:pPr>
    <w:r>
      <w:rPr>
        <w:rFonts w:ascii="Times New Roman" w:hAnsi="Times New Roman"/>
      </w:rPr>
      <w:t xml:space="preserve">VMatz_091020_VSS808_VSS811; Atzinums par Ministru kabineta </w:t>
    </w:r>
    <w:r>
      <w:rPr>
        <w:rFonts w:ascii="Times New Roman" w:hAnsi="Times New Roman"/>
      </w:rPr>
      <w:t>noteikumu projektiem VSS-808 un VSS-811</w:t>
    </w:r>
  </w:p>
  <w:p w:rsidR="00EA1868" w:rsidRPr="006541D3" w:rsidRDefault="00EA1868" w:rsidP="00BE191A">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2170" w:rsidRDefault="008F2170">
      <w:pPr>
        <w:spacing w:after="0" w:line="240" w:lineRule="auto"/>
      </w:pPr>
      <w:r>
        <w:separator/>
      </w:r>
    </w:p>
  </w:footnote>
  <w:footnote w:type="continuationSeparator" w:id="0">
    <w:p w:rsidR="008F2170" w:rsidRDefault="008F2170">
      <w:pPr>
        <w:spacing w:after="0" w:line="240" w:lineRule="auto"/>
      </w:pPr>
      <w:r>
        <w:continuationSeparator/>
      </w:r>
    </w:p>
  </w:footnote>
  <w:footnote w:id="1">
    <w:p w:rsidR="00B20733" w:rsidRPr="006D7E0E" w:rsidRDefault="008F2170" w:rsidP="00B20733">
      <w:pPr>
        <w:pStyle w:val="FootnoteText"/>
        <w:jc w:val="both"/>
        <w:rPr>
          <w:rFonts w:ascii="Times New Roman" w:hAnsi="Times New Roman"/>
          <w:sz w:val="22"/>
          <w:szCs w:val="22"/>
        </w:rPr>
      </w:pPr>
      <w:r w:rsidRPr="006D7E0E">
        <w:rPr>
          <w:rStyle w:val="FootnoteReference"/>
          <w:rFonts w:ascii="Times New Roman" w:hAnsi="Times New Roman"/>
          <w:sz w:val="22"/>
          <w:szCs w:val="22"/>
        </w:rPr>
        <w:footnoteRef/>
      </w:r>
      <w:r w:rsidRPr="006D7E0E">
        <w:rPr>
          <w:rFonts w:ascii="Times New Roman" w:hAnsi="Times New Roman"/>
          <w:sz w:val="22"/>
          <w:szCs w:val="22"/>
        </w:rPr>
        <w:t xml:space="preserve"> Ministru kabineta 2002. gada 27. decembra noteikumi Nr. 610 "Higiēnas prasības izglītības iestādēm, kas īsteno vispārējās pamatizglītības, vispārējās vidējās izglītības, profesionālās pamatizglītības, arodizglītības vai profesionālās vidējās izglītības pr</w:t>
      </w:r>
      <w:r w:rsidRPr="006D7E0E">
        <w:rPr>
          <w:rFonts w:ascii="Times New Roman" w:hAnsi="Times New Roman"/>
          <w:sz w:val="22"/>
          <w:szCs w:val="22"/>
        </w:rPr>
        <w:t xml:space="preserve">ogrammas".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szCs w:val="24"/>
      </w:rPr>
      <w:id w:val="2025601177"/>
      <w:docPartObj>
        <w:docPartGallery w:val="Page Numbers (Top of Page)"/>
        <w:docPartUnique/>
      </w:docPartObj>
    </w:sdtPr>
    <w:sdtEndPr/>
    <w:sdtContent>
      <w:p w:rsidR="005E06C4" w:rsidRPr="00126258" w:rsidRDefault="008F2170">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6158EA">
          <w:rPr>
            <w:rFonts w:ascii="Times New Roman" w:hAnsi="Times New Roman"/>
            <w:noProof/>
            <w:sz w:val="24"/>
            <w:szCs w:val="24"/>
          </w:rPr>
          <w:t>5</w:t>
        </w:r>
        <w:r w:rsidRPr="00126258">
          <w:rPr>
            <w:rFonts w:ascii="Times New Roman" w:hAnsi="Times New Roman"/>
            <w:sz w:val="24"/>
            <w:szCs w:val="24"/>
          </w:rPr>
          <w:fldChar w:fldCharType="end"/>
        </w:r>
      </w:p>
    </w:sdtContent>
  </w:sdt>
  <w:p w:rsidR="005E06C4" w:rsidRDefault="005E06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1FB" w:rsidRPr="007261FB" w:rsidRDefault="007261FB" w:rsidP="007261FB">
    <w:pPr>
      <w:pStyle w:val="Header"/>
      <w:tabs>
        <w:tab w:val="clear" w:pos="4153"/>
        <w:tab w:val="clear" w:pos="8306"/>
        <w:tab w:val="left" w:pos="8145"/>
      </w:tabs>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527F"/>
    <w:rsid w:val="000115D2"/>
    <w:rsid w:val="00015183"/>
    <w:rsid w:val="000256CA"/>
    <w:rsid w:val="00026358"/>
    <w:rsid w:val="00026646"/>
    <w:rsid w:val="00032602"/>
    <w:rsid w:val="0004599D"/>
    <w:rsid w:val="00050A7F"/>
    <w:rsid w:val="00056D94"/>
    <w:rsid w:val="000617CE"/>
    <w:rsid w:val="00071EA6"/>
    <w:rsid w:val="000726A8"/>
    <w:rsid w:val="00076969"/>
    <w:rsid w:val="00076AA3"/>
    <w:rsid w:val="00084361"/>
    <w:rsid w:val="00091DD9"/>
    <w:rsid w:val="00097F9D"/>
    <w:rsid w:val="000A1011"/>
    <w:rsid w:val="000A61F3"/>
    <w:rsid w:val="000B12AC"/>
    <w:rsid w:val="000B7899"/>
    <w:rsid w:val="000D2AB9"/>
    <w:rsid w:val="000D3DF7"/>
    <w:rsid w:val="000D49B5"/>
    <w:rsid w:val="000D54E3"/>
    <w:rsid w:val="000E1E20"/>
    <w:rsid w:val="000E429F"/>
    <w:rsid w:val="000F377C"/>
    <w:rsid w:val="000F4E7C"/>
    <w:rsid w:val="00104654"/>
    <w:rsid w:val="00110E85"/>
    <w:rsid w:val="001173F7"/>
    <w:rsid w:val="00123CBF"/>
    <w:rsid w:val="00126258"/>
    <w:rsid w:val="00127A26"/>
    <w:rsid w:val="001321DF"/>
    <w:rsid w:val="00134E5B"/>
    <w:rsid w:val="001545B7"/>
    <w:rsid w:val="001553D6"/>
    <w:rsid w:val="00157225"/>
    <w:rsid w:val="00160DFB"/>
    <w:rsid w:val="001632CE"/>
    <w:rsid w:val="00166EC1"/>
    <w:rsid w:val="00172A3B"/>
    <w:rsid w:val="001753BE"/>
    <w:rsid w:val="00177683"/>
    <w:rsid w:val="00177E78"/>
    <w:rsid w:val="00184599"/>
    <w:rsid w:val="00191A1D"/>
    <w:rsid w:val="00196A44"/>
    <w:rsid w:val="001A31B8"/>
    <w:rsid w:val="001B16E2"/>
    <w:rsid w:val="001B554A"/>
    <w:rsid w:val="001B59E0"/>
    <w:rsid w:val="001C43FE"/>
    <w:rsid w:val="001C517B"/>
    <w:rsid w:val="001D0AF0"/>
    <w:rsid w:val="001D4BC8"/>
    <w:rsid w:val="001D5B70"/>
    <w:rsid w:val="001D5D10"/>
    <w:rsid w:val="001E50A0"/>
    <w:rsid w:val="001E51DF"/>
    <w:rsid w:val="001F433F"/>
    <w:rsid w:val="00201BF0"/>
    <w:rsid w:val="0020352E"/>
    <w:rsid w:val="002057F9"/>
    <w:rsid w:val="00212DB7"/>
    <w:rsid w:val="00225057"/>
    <w:rsid w:val="00225EB8"/>
    <w:rsid w:val="00233A18"/>
    <w:rsid w:val="002409C9"/>
    <w:rsid w:val="0025235E"/>
    <w:rsid w:val="00255074"/>
    <w:rsid w:val="00256676"/>
    <w:rsid w:val="002778B0"/>
    <w:rsid w:val="002930BF"/>
    <w:rsid w:val="00293BD5"/>
    <w:rsid w:val="002A3540"/>
    <w:rsid w:val="002A4619"/>
    <w:rsid w:val="002A661C"/>
    <w:rsid w:val="002B6E80"/>
    <w:rsid w:val="002E23D6"/>
    <w:rsid w:val="002F0CCC"/>
    <w:rsid w:val="00303965"/>
    <w:rsid w:val="00307E7B"/>
    <w:rsid w:val="003163B8"/>
    <w:rsid w:val="00317BBE"/>
    <w:rsid w:val="00322443"/>
    <w:rsid w:val="00326486"/>
    <w:rsid w:val="003271D6"/>
    <w:rsid w:val="003329BB"/>
    <w:rsid w:val="00332AA5"/>
    <w:rsid w:val="00332AB1"/>
    <w:rsid w:val="00334306"/>
    <w:rsid w:val="00340405"/>
    <w:rsid w:val="00342A9B"/>
    <w:rsid w:val="00346B65"/>
    <w:rsid w:val="003472C9"/>
    <w:rsid w:val="003504D7"/>
    <w:rsid w:val="00352325"/>
    <w:rsid w:val="00355797"/>
    <w:rsid w:val="00364BC5"/>
    <w:rsid w:val="00370D43"/>
    <w:rsid w:val="00373E81"/>
    <w:rsid w:val="003756FE"/>
    <w:rsid w:val="003768FB"/>
    <w:rsid w:val="00377916"/>
    <w:rsid w:val="00380B22"/>
    <w:rsid w:val="00383773"/>
    <w:rsid w:val="0038672B"/>
    <w:rsid w:val="00392DA3"/>
    <w:rsid w:val="003966CF"/>
    <w:rsid w:val="003A335B"/>
    <w:rsid w:val="003A5A3B"/>
    <w:rsid w:val="003B5DA1"/>
    <w:rsid w:val="003C027B"/>
    <w:rsid w:val="003C1784"/>
    <w:rsid w:val="003C5F22"/>
    <w:rsid w:val="003D1F57"/>
    <w:rsid w:val="003D7430"/>
    <w:rsid w:val="003E29F0"/>
    <w:rsid w:val="003E5E1C"/>
    <w:rsid w:val="003E6052"/>
    <w:rsid w:val="003F169F"/>
    <w:rsid w:val="004022F1"/>
    <w:rsid w:val="00415AAA"/>
    <w:rsid w:val="0041608F"/>
    <w:rsid w:val="00424025"/>
    <w:rsid w:val="0042425A"/>
    <w:rsid w:val="0043271F"/>
    <w:rsid w:val="004458A7"/>
    <w:rsid w:val="00445D62"/>
    <w:rsid w:val="00453587"/>
    <w:rsid w:val="00461490"/>
    <w:rsid w:val="0046578C"/>
    <w:rsid w:val="00466BEC"/>
    <w:rsid w:val="004818CE"/>
    <w:rsid w:val="00485F41"/>
    <w:rsid w:val="004918FE"/>
    <w:rsid w:val="0049705D"/>
    <w:rsid w:val="004A0A94"/>
    <w:rsid w:val="004A4D7F"/>
    <w:rsid w:val="004A6461"/>
    <w:rsid w:val="004A6D08"/>
    <w:rsid w:val="004A7518"/>
    <w:rsid w:val="004C2657"/>
    <w:rsid w:val="004C2BA4"/>
    <w:rsid w:val="004C6E9C"/>
    <w:rsid w:val="004C6F24"/>
    <w:rsid w:val="004C7FBA"/>
    <w:rsid w:val="004D405A"/>
    <w:rsid w:val="004D4FF9"/>
    <w:rsid w:val="004D6F51"/>
    <w:rsid w:val="004E0D7A"/>
    <w:rsid w:val="004E4165"/>
    <w:rsid w:val="004E77A8"/>
    <w:rsid w:val="004F4A94"/>
    <w:rsid w:val="00501CD6"/>
    <w:rsid w:val="005071F0"/>
    <w:rsid w:val="005072B3"/>
    <w:rsid w:val="00511A94"/>
    <w:rsid w:val="00512AD5"/>
    <w:rsid w:val="005135F3"/>
    <w:rsid w:val="005145DF"/>
    <w:rsid w:val="00517361"/>
    <w:rsid w:val="00520536"/>
    <w:rsid w:val="005220EB"/>
    <w:rsid w:val="005237B9"/>
    <w:rsid w:val="00530A31"/>
    <w:rsid w:val="0053210D"/>
    <w:rsid w:val="00536C2A"/>
    <w:rsid w:val="00544557"/>
    <w:rsid w:val="00546AE2"/>
    <w:rsid w:val="005521B6"/>
    <w:rsid w:val="0055335A"/>
    <w:rsid w:val="00556D5B"/>
    <w:rsid w:val="00564153"/>
    <w:rsid w:val="0056510C"/>
    <w:rsid w:val="00580FC9"/>
    <w:rsid w:val="00583B09"/>
    <w:rsid w:val="005862AD"/>
    <w:rsid w:val="005A2340"/>
    <w:rsid w:val="005A3DE9"/>
    <w:rsid w:val="005A3EEC"/>
    <w:rsid w:val="005A7FDF"/>
    <w:rsid w:val="005B325A"/>
    <w:rsid w:val="005C0AF2"/>
    <w:rsid w:val="005C6E0E"/>
    <w:rsid w:val="005D2A31"/>
    <w:rsid w:val="005D64BA"/>
    <w:rsid w:val="005D7801"/>
    <w:rsid w:val="005E06C4"/>
    <w:rsid w:val="005F1DB5"/>
    <w:rsid w:val="005F6F12"/>
    <w:rsid w:val="005F7A3C"/>
    <w:rsid w:val="00610F9D"/>
    <w:rsid w:val="00611A31"/>
    <w:rsid w:val="00613294"/>
    <w:rsid w:val="006151E9"/>
    <w:rsid w:val="006158EA"/>
    <w:rsid w:val="006160EE"/>
    <w:rsid w:val="0063099E"/>
    <w:rsid w:val="00631F9E"/>
    <w:rsid w:val="00633C31"/>
    <w:rsid w:val="00636828"/>
    <w:rsid w:val="00637F05"/>
    <w:rsid w:val="0064257D"/>
    <w:rsid w:val="00647792"/>
    <w:rsid w:val="00647CEB"/>
    <w:rsid w:val="006529B4"/>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B30C2"/>
    <w:rsid w:val="006C1779"/>
    <w:rsid w:val="006C2791"/>
    <w:rsid w:val="006D7E0E"/>
    <w:rsid w:val="006E1E5C"/>
    <w:rsid w:val="006E490F"/>
    <w:rsid w:val="006E53D9"/>
    <w:rsid w:val="006E7DC0"/>
    <w:rsid w:val="006F49E4"/>
    <w:rsid w:val="006F5C7C"/>
    <w:rsid w:val="006F7FAF"/>
    <w:rsid w:val="00701264"/>
    <w:rsid w:val="00707D30"/>
    <w:rsid w:val="00711948"/>
    <w:rsid w:val="00713E4E"/>
    <w:rsid w:val="00721E7C"/>
    <w:rsid w:val="007261FB"/>
    <w:rsid w:val="00726A56"/>
    <w:rsid w:val="007342C6"/>
    <w:rsid w:val="00741042"/>
    <w:rsid w:val="00742194"/>
    <w:rsid w:val="00751683"/>
    <w:rsid w:val="007519B1"/>
    <w:rsid w:val="00757DC8"/>
    <w:rsid w:val="007607FC"/>
    <w:rsid w:val="00760C96"/>
    <w:rsid w:val="00761795"/>
    <w:rsid w:val="00761C34"/>
    <w:rsid w:val="00762185"/>
    <w:rsid w:val="00770FED"/>
    <w:rsid w:val="0077604D"/>
    <w:rsid w:val="00781538"/>
    <w:rsid w:val="00783304"/>
    <w:rsid w:val="00783CF8"/>
    <w:rsid w:val="00784403"/>
    <w:rsid w:val="0078454E"/>
    <w:rsid w:val="0079117E"/>
    <w:rsid w:val="00791445"/>
    <w:rsid w:val="00797AD2"/>
    <w:rsid w:val="007A5911"/>
    <w:rsid w:val="007B2188"/>
    <w:rsid w:val="007B5B7D"/>
    <w:rsid w:val="007B7359"/>
    <w:rsid w:val="007C3ABF"/>
    <w:rsid w:val="007E0116"/>
    <w:rsid w:val="007E0F58"/>
    <w:rsid w:val="007E35F2"/>
    <w:rsid w:val="007E457B"/>
    <w:rsid w:val="007E5138"/>
    <w:rsid w:val="007E5494"/>
    <w:rsid w:val="007F0C07"/>
    <w:rsid w:val="007F0CE1"/>
    <w:rsid w:val="007F126F"/>
    <w:rsid w:val="007F57F9"/>
    <w:rsid w:val="00801980"/>
    <w:rsid w:val="00801B88"/>
    <w:rsid w:val="008038EE"/>
    <w:rsid w:val="008140DE"/>
    <w:rsid w:val="008155FB"/>
    <w:rsid w:val="00821385"/>
    <w:rsid w:val="0082465B"/>
    <w:rsid w:val="008321A4"/>
    <w:rsid w:val="0084694B"/>
    <w:rsid w:val="008471C1"/>
    <w:rsid w:val="00851B24"/>
    <w:rsid w:val="00854FF6"/>
    <w:rsid w:val="008616C4"/>
    <w:rsid w:val="008674A1"/>
    <w:rsid w:val="00873D99"/>
    <w:rsid w:val="00876647"/>
    <w:rsid w:val="00880F53"/>
    <w:rsid w:val="00883CBA"/>
    <w:rsid w:val="00884273"/>
    <w:rsid w:val="008878F9"/>
    <w:rsid w:val="00890F13"/>
    <w:rsid w:val="008952E5"/>
    <w:rsid w:val="00896C39"/>
    <w:rsid w:val="008970E1"/>
    <w:rsid w:val="008A04D0"/>
    <w:rsid w:val="008B259C"/>
    <w:rsid w:val="008B3300"/>
    <w:rsid w:val="008B47BA"/>
    <w:rsid w:val="008B53DC"/>
    <w:rsid w:val="008C5F6C"/>
    <w:rsid w:val="008C7292"/>
    <w:rsid w:val="008C7ED5"/>
    <w:rsid w:val="008D0193"/>
    <w:rsid w:val="008D18D6"/>
    <w:rsid w:val="008E3A8E"/>
    <w:rsid w:val="008F2170"/>
    <w:rsid w:val="008F3E94"/>
    <w:rsid w:val="008F70C3"/>
    <w:rsid w:val="00900735"/>
    <w:rsid w:val="00902CA9"/>
    <w:rsid w:val="0091364A"/>
    <w:rsid w:val="009202C1"/>
    <w:rsid w:val="00923055"/>
    <w:rsid w:val="00925A9A"/>
    <w:rsid w:val="00926F46"/>
    <w:rsid w:val="00927820"/>
    <w:rsid w:val="0095437C"/>
    <w:rsid w:val="00960B85"/>
    <w:rsid w:val="00962685"/>
    <w:rsid w:val="00964904"/>
    <w:rsid w:val="00966689"/>
    <w:rsid w:val="00970D6E"/>
    <w:rsid w:val="00971791"/>
    <w:rsid w:val="00972621"/>
    <w:rsid w:val="009757DD"/>
    <w:rsid w:val="009767E8"/>
    <w:rsid w:val="00977201"/>
    <w:rsid w:val="00977886"/>
    <w:rsid w:val="00982E6F"/>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D36CB"/>
    <w:rsid w:val="009D48DA"/>
    <w:rsid w:val="009D5CA0"/>
    <w:rsid w:val="009E4D02"/>
    <w:rsid w:val="009F02C5"/>
    <w:rsid w:val="009F194F"/>
    <w:rsid w:val="00A04A07"/>
    <w:rsid w:val="00A06E6A"/>
    <w:rsid w:val="00A11284"/>
    <w:rsid w:val="00A20BAF"/>
    <w:rsid w:val="00A35B7B"/>
    <w:rsid w:val="00A36317"/>
    <w:rsid w:val="00A477D6"/>
    <w:rsid w:val="00A47AB2"/>
    <w:rsid w:val="00A47C5D"/>
    <w:rsid w:val="00A64F41"/>
    <w:rsid w:val="00A673E6"/>
    <w:rsid w:val="00A72C84"/>
    <w:rsid w:val="00A74B06"/>
    <w:rsid w:val="00A756E7"/>
    <w:rsid w:val="00A757DC"/>
    <w:rsid w:val="00A94FAD"/>
    <w:rsid w:val="00A9636F"/>
    <w:rsid w:val="00A9639A"/>
    <w:rsid w:val="00AA4C3C"/>
    <w:rsid w:val="00AB124F"/>
    <w:rsid w:val="00AB350C"/>
    <w:rsid w:val="00AB7C19"/>
    <w:rsid w:val="00AC0627"/>
    <w:rsid w:val="00AC0FB3"/>
    <w:rsid w:val="00AE0974"/>
    <w:rsid w:val="00AE4FFA"/>
    <w:rsid w:val="00AE642B"/>
    <w:rsid w:val="00AF0347"/>
    <w:rsid w:val="00AF6D7C"/>
    <w:rsid w:val="00B0037C"/>
    <w:rsid w:val="00B10FA1"/>
    <w:rsid w:val="00B14D75"/>
    <w:rsid w:val="00B20733"/>
    <w:rsid w:val="00B20901"/>
    <w:rsid w:val="00B37546"/>
    <w:rsid w:val="00B41855"/>
    <w:rsid w:val="00B45FF9"/>
    <w:rsid w:val="00B57667"/>
    <w:rsid w:val="00B61591"/>
    <w:rsid w:val="00B7320B"/>
    <w:rsid w:val="00B7575D"/>
    <w:rsid w:val="00B77AB5"/>
    <w:rsid w:val="00B8084E"/>
    <w:rsid w:val="00B8104F"/>
    <w:rsid w:val="00B853A6"/>
    <w:rsid w:val="00B878F2"/>
    <w:rsid w:val="00B92DD6"/>
    <w:rsid w:val="00B9342E"/>
    <w:rsid w:val="00BA5A8A"/>
    <w:rsid w:val="00BB120E"/>
    <w:rsid w:val="00BB16EA"/>
    <w:rsid w:val="00BB18EA"/>
    <w:rsid w:val="00BB2022"/>
    <w:rsid w:val="00BD73D9"/>
    <w:rsid w:val="00BE191A"/>
    <w:rsid w:val="00BE3EB8"/>
    <w:rsid w:val="00BE5647"/>
    <w:rsid w:val="00BF781D"/>
    <w:rsid w:val="00C01B12"/>
    <w:rsid w:val="00C03EE4"/>
    <w:rsid w:val="00C05679"/>
    <w:rsid w:val="00C36C93"/>
    <w:rsid w:val="00C40E72"/>
    <w:rsid w:val="00C43A00"/>
    <w:rsid w:val="00C6158E"/>
    <w:rsid w:val="00C67C69"/>
    <w:rsid w:val="00C86E4C"/>
    <w:rsid w:val="00C870DA"/>
    <w:rsid w:val="00C9274C"/>
    <w:rsid w:val="00C94355"/>
    <w:rsid w:val="00C9789F"/>
    <w:rsid w:val="00CA0787"/>
    <w:rsid w:val="00CA6EBC"/>
    <w:rsid w:val="00CA6EE9"/>
    <w:rsid w:val="00CA7269"/>
    <w:rsid w:val="00CB110D"/>
    <w:rsid w:val="00CC344E"/>
    <w:rsid w:val="00CC4FD3"/>
    <w:rsid w:val="00CC51FE"/>
    <w:rsid w:val="00CD4D6D"/>
    <w:rsid w:val="00CD6AD2"/>
    <w:rsid w:val="00CE112B"/>
    <w:rsid w:val="00CE3CC5"/>
    <w:rsid w:val="00CF1EB0"/>
    <w:rsid w:val="00CF4425"/>
    <w:rsid w:val="00D0758B"/>
    <w:rsid w:val="00D10C6B"/>
    <w:rsid w:val="00D12888"/>
    <w:rsid w:val="00D13CC5"/>
    <w:rsid w:val="00D14571"/>
    <w:rsid w:val="00D15161"/>
    <w:rsid w:val="00D20E32"/>
    <w:rsid w:val="00D25D57"/>
    <w:rsid w:val="00D264F7"/>
    <w:rsid w:val="00D34B6E"/>
    <w:rsid w:val="00D45F38"/>
    <w:rsid w:val="00D54D31"/>
    <w:rsid w:val="00D63A87"/>
    <w:rsid w:val="00D63CBB"/>
    <w:rsid w:val="00D63D80"/>
    <w:rsid w:val="00D64340"/>
    <w:rsid w:val="00D658A2"/>
    <w:rsid w:val="00D677D1"/>
    <w:rsid w:val="00D74FD3"/>
    <w:rsid w:val="00D824C3"/>
    <w:rsid w:val="00D86BA7"/>
    <w:rsid w:val="00D92B69"/>
    <w:rsid w:val="00D93B6A"/>
    <w:rsid w:val="00D94A5D"/>
    <w:rsid w:val="00D96676"/>
    <w:rsid w:val="00DA0538"/>
    <w:rsid w:val="00DB0190"/>
    <w:rsid w:val="00DB6B7A"/>
    <w:rsid w:val="00DB6E26"/>
    <w:rsid w:val="00DC00FB"/>
    <w:rsid w:val="00DC1BBD"/>
    <w:rsid w:val="00DC3F42"/>
    <w:rsid w:val="00DD276E"/>
    <w:rsid w:val="00DD57E5"/>
    <w:rsid w:val="00DD5F14"/>
    <w:rsid w:val="00DE11DF"/>
    <w:rsid w:val="00DE496B"/>
    <w:rsid w:val="00DE4E02"/>
    <w:rsid w:val="00DE6296"/>
    <w:rsid w:val="00DE6DEE"/>
    <w:rsid w:val="00DF4E96"/>
    <w:rsid w:val="00DF5B66"/>
    <w:rsid w:val="00DF6F03"/>
    <w:rsid w:val="00DF742F"/>
    <w:rsid w:val="00DF7751"/>
    <w:rsid w:val="00E07D7B"/>
    <w:rsid w:val="00E24791"/>
    <w:rsid w:val="00E25B43"/>
    <w:rsid w:val="00E26658"/>
    <w:rsid w:val="00E31FFF"/>
    <w:rsid w:val="00E36D8E"/>
    <w:rsid w:val="00E37AC7"/>
    <w:rsid w:val="00E4412B"/>
    <w:rsid w:val="00E649F6"/>
    <w:rsid w:val="00E65763"/>
    <w:rsid w:val="00E71132"/>
    <w:rsid w:val="00E72448"/>
    <w:rsid w:val="00E74099"/>
    <w:rsid w:val="00E76981"/>
    <w:rsid w:val="00E8323E"/>
    <w:rsid w:val="00E83C49"/>
    <w:rsid w:val="00E84FC4"/>
    <w:rsid w:val="00E861B9"/>
    <w:rsid w:val="00E90EB5"/>
    <w:rsid w:val="00E93E37"/>
    <w:rsid w:val="00E9757D"/>
    <w:rsid w:val="00EA15BA"/>
    <w:rsid w:val="00EA1868"/>
    <w:rsid w:val="00EA2882"/>
    <w:rsid w:val="00EA364B"/>
    <w:rsid w:val="00EA4B3C"/>
    <w:rsid w:val="00EA65E2"/>
    <w:rsid w:val="00EA6699"/>
    <w:rsid w:val="00EB061B"/>
    <w:rsid w:val="00EB2F06"/>
    <w:rsid w:val="00EB30CE"/>
    <w:rsid w:val="00EC1FE8"/>
    <w:rsid w:val="00EC7B25"/>
    <w:rsid w:val="00EF48C5"/>
    <w:rsid w:val="00F03BB7"/>
    <w:rsid w:val="00F06569"/>
    <w:rsid w:val="00F13BE8"/>
    <w:rsid w:val="00F14F1B"/>
    <w:rsid w:val="00F159C3"/>
    <w:rsid w:val="00F17D57"/>
    <w:rsid w:val="00F24F7D"/>
    <w:rsid w:val="00F25050"/>
    <w:rsid w:val="00F307A9"/>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B10D0"/>
    <w:rsid w:val="00FB355D"/>
    <w:rsid w:val="00FB4F1A"/>
    <w:rsid w:val="00FB50D3"/>
    <w:rsid w:val="00FB5EDA"/>
    <w:rsid w:val="00FC0EFF"/>
    <w:rsid w:val="00FC1D1C"/>
    <w:rsid w:val="00FC24BD"/>
    <w:rsid w:val="00FD465D"/>
    <w:rsid w:val="00FD6B28"/>
    <w:rsid w:val="00FD7FAD"/>
    <w:rsid w:val="00FE697D"/>
    <w:rsid w:val="00FE70A0"/>
    <w:rsid w:val="00FF0F76"/>
    <w:rsid w:val="00FF3D6C"/>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B20733"/>
    <w:pPr>
      <w:widowControl/>
      <w:spacing w:before="100" w:beforeAutospacing="1" w:after="100" w:afterAutospacing="1" w:line="240" w:lineRule="auto"/>
    </w:pPr>
    <w:rPr>
      <w:rFonts w:ascii="Times New Roman" w:eastAsia="Times New Roman" w:hAnsi="Times New Roman"/>
      <w:sz w:val="24"/>
      <w:szCs w:val="24"/>
      <w:lang w:eastAsia="lv-LV"/>
    </w:rPr>
  </w:style>
  <w:style w:type="paragraph" w:styleId="CommentText">
    <w:name w:val="annotation text"/>
    <w:basedOn w:val="Normal"/>
    <w:link w:val="CommentTextChar"/>
    <w:uiPriority w:val="99"/>
    <w:unhideWhenUsed/>
    <w:rsid w:val="00B20733"/>
    <w:pPr>
      <w:spacing w:line="240" w:lineRule="auto"/>
    </w:pPr>
    <w:rPr>
      <w:sz w:val="20"/>
      <w:szCs w:val="20"/>
    </w:rPr>
  </w:style>
  <w:style w:type="character" w:customStyle="1" w:styleId="CommentTextChar">
    <w:name w:val="Comment Text Char"/>
    <w:basedOn w:val="DefaultParagraphFont"/>
    <w:link w:val="CommentText"/>
    <w:uiPriority w:val="99"/>
    <w:rsid w:val="00B20733"/>
    <w:rPr>
      <w:rFonts w:ascii="Calibri" w:eastAsia="Calibri" w:hAnsi="Calibri" w:cs="Times New Roman"/>
      <w:sz w:val="20"/>
      <w:szCs w:val="20"/>
    </w:rPr>
  </w:style>
  <w:style w:type="paragraph" w:styleId="FootnoteText">
    <w:name w:val="footnote text"/>
    <w:basedOn w:val="Normal"/>
    <w:link w:val="FootnoteTextChar"/>
    <w:uiPriority w:val="99"/>
    <w:semiHidden/>
    <w:unhideWhenUsed/>
    <w:rsid w:val="00B207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073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B20733"/>
    <w:rPr>
      <w:vertAlign w:val="superscript"/>
    </w:rPr>
  </w:style>
  <w:style w:type="character" w:styleId="Hyperlink">
    <w:name w:val="Hyperlink"/>
    <w:basedOn w:val="DefaultParagraphFont"/>
    <w:uiPriority w:val="99"/>
    <w:unhideWhenUsed/>
    <w:rsid w:val="00B207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ce.bumane@vm.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aina.sudraba-livcane@vi.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40664-CB8A-4869-9459-076BE389A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7233</Words>
  <Characters>4123</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Marija Vīksna</cp:lastModifiedBy>
  <cp:revision>2</cp:revision>
  <cp:lastPrinted>2020-10-09T11:39:00Z</cp:lastPrinted>
  <dcterms:created xsi:type="dcterms:W3CDTF">2020-10-13T05:32:00Z</dcterms:created>
  <dcterms:modified xsi:type="dcterms:W3CDTF">2020-10-13T05:32:00Z</dcterms:modified>
</cp:coreProperties>
</file>