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Delve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“Delve”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biedrības “Delve” darbības pilnveidei un atbalstam tās mērķa grupām. Biedrības “Delve” pieredze apliecina, ka SIF NVO fonds ir bijis būtisks ne tikai atsevišķu projektu īstenošanai, bet arī organizācijas ilgtermiņa attīstībai. Trīs iepriekš īstenotie NVO fonda mikroprojekti ir ļāvuši Delvei no atsevišķām jauniešu iesaistes aktivitātēm attīstīt stabilu un atkārtojamu “Jauniešu iespēju vēstnešu programmu” un vairāk nekā 100 aktīvo jauniešu vēstnešu kopienu. Ar SIF atbalstu esam pilnveidojuši jauniešu apmācību un mentoringa pieeju, stiprinājuši sadarbību ar jaunatnes un pilsoniskās sabiedrības organizācijām visā Latvijā, attīstījuši biedrības komunikāciju un sistemātiskāk sākuši apkopot un pārstāvēt jauniešu viedokļus.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attīstība ir devusi arī konkrētus rezultātus. NVO fonda projektu ietvaros jauniešu vēstneši ir sasnieguši tūkstošiem skolēnu dažādos Latvijas reģionos, informējot viņus par brīvprātīgo darbu, jauniešu iespējām un pilsonisko līdzdalību. Vienlaikus daļa programmu dalībnieku pēc projekta turpinājuši iesaisti Delves un citu NVO darbībā, kļuvuši par pasākumu un projektu organizatoriem, kā arī izrādījuši gatavību uzņemties mentoru un citas atbildīgākas lomas. Projektu pieredze ir palīdzējusi Delvei attīstīt arī interešu pārstāvības kapacitāti – jauniešu viedokļi tiek sistemātiski apkopoti un izmantoti viedokļu vēstuļu sagatavošanā, savukārt biedrības pārstāvji iesaistās Latvijas Jaunatnes padomes, Rīgas domes Jaunatnes lietu konsultatīvās komisijas un Latvijas Pilsoniskās alianses Brīvprātīgā darba darba grupas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Delves pieredzē īpaši būtiska ir NVO fonda finansējuma pēctecība. Iespēja vairākus gadus secīgi attīstīt vienu darbības virzienu ir ļāvusi nevis katru projektu sākt no jauna, bet izmantot iepriekš iegūto pieredzi, pilnveidot programmas modeli, saglabāt jauniešu kopienu un pakāpeniski palielināt organizācijas ietekmi. Šāda stabilitāte ir īpaši nozīmīga nelielām NVO, kuru kapacitāte un iespējas veidot ilgtermiņa darbu lielā mērā ir atkarīgas no pieejama un prognozējama publiskā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“Delve”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Beitāne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11.09.2026.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11.09.2026.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