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1.4.1. specifiskā atbalsta mērķa “Uzlabot digitālo savienojamību” 1.4.1.4. pasākuma "Vienotā kiberdrošības infrastruktūra”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"1.3. Pašreizējā situācija, problēmas un risinājumi" nodaļā "Problēmas apraksts"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Nepietiekams nodrošinājums ar dažādu kiberdrošības incidentu identificēšanas, pārvaldības un to novēršanas sistēmām (SOC/SIEM/ EDR/XDR un citām), kas tandēmā ar apmācītiem, un praksi ieguvušiem kiberdrošības speciālistiem un pārbaudītiem IT drošības procesiem ļautu stāties pretī jaunajiem kiberdrošības izaicinājumiem un uzbrucēju metodēm, ātrāk identificēt uzbrukuma ķēdes darbības sākumu un iegūt vairāk laika cīņai ar uzbrukumu un draudu riska novēršanai." ("(SOC/SIEM/ EDR/XDR un citām)" un "tandēmā").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konkrēto risinājumu uzskaitījumu iesākt ar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"tandēmā" mainīt uz "kopā".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Nepietiekams nodrošinājums ar dažādu kiberdrošības incidentu identificēšanas, pārvaldības un to novēršanas sistēmām (piemēram SOC/SIEM/ EDR/XDR un citām), kas kopā ar apmācītiem, un praksi ieguvušiem kiberdrošības speciālistiem un pārbaudītiem IT drošības procesiem ļautu stāties pretī jaunajiem kiberdrošības izaicinājumiem un uzbrucēju metodēm, ātrāk identificēt uzbrukuma ķēdes darbības sākumu un iegūt vairāk laika cīņai ar uzbrukumu un draudu riska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"1.3. Pašreizējā situācija, problēmas un risinājumi" nodaļā "Problēmas apraksts"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novērots lielāks ievainojamību skaits LVRTC klientu sistēmās, par ko klienti tiek nepārtraukti informēti, bet ievainojamību novēršana dažkārt notiek  pat vairāku mēnešu garumā, kas ļauj uzbrucējiem izmantot sistēmu nepilnības un veikt kiberuzbrukumus centra lietotāju IKT infrastruktūrai." ("nepārtraukti")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tiešām klientu informēšana notiek bez apstājas, bez pārtraukuma, visu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Apsvērt vai apzīmētājs "nepārtaukti" dzēšams vai aizvietojams ar "nekavējoties".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novērots lielāks ievainojamību skaits LVRTC klientu sistēmās, par ko klienti tiek nekavējoties informēti, bet ievainojamību novēršana dažkārt notiek  pat vairāku mēnešu garumā, kas ļauj uzbrucējiem izmantot sistēmu nepilnības un veikt kiberuzbrukumus centra lietotāju IKT infrastruktūrai.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"1.3. Pašreizējā situācija, problēmas un risinājumi" nodaļā "Problēmas apraksts"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LVRTC pārskati liecina par to, ka ir audzis kiberincidentu skaits, kas ir vērsts uz LVRTC pārraudzībā esošajām sistēmām, kā arī vairākkārt audzis izkliedēto pakalpojumatteices uzbrukumu (DDOS) uzbrukumu skaits." ("uzbrukumu (DDOS) uzbrukumu").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mainīt teikuma redakciju valodniecisku apsvērumu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LVRTC pārskati liecina par to, ka ir audzis kiberincidentu skaits, kas ir vērsts uz LVRTC pārraudzībā esošajām sistēmām, kā arī vairākkārt audzis izkliedēto pakalpojumatteices (DDOS) uzbrukumu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"1.3. Pašreizējā situācija, problēmas un risinājumi" nodaļā "Problēmas apraksts"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gads Latvijas kibertelpā pamatoti uzskatāms par izaicinājumiem bagātāko un kiberuzbrukumiem intensīvāko periodu visā CERT.LV pastāvēšanas vēsturē kopš 2011.gada." ("izaicinājumiem bagātāko").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mainīt teikuma redakciju valodniecisku apsvērumu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2011. gada CERT.LV nav bijis tik daudz izaicinājumu un intensīvu kiberuzbrukumu kā 2022.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"1.1. Pamatojums" minēts "Valsts elektronisko sakaru pakalpojumu centra (turpmāk –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saturā vietām tiek lietots termins "Centrs" ar lielo sākumburtu.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labot termina lietojumu uz "centrs" ar mazo sākuma burtu kā tas definēts.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Stratēģijas sadaļā “Kiberdrošības pārvaldība” minētās kiberdrošības iesaistītās iestādes kā centra lietotāji varēs izmantot kiberpoligona pakalpojumu savu IKT sistēmu politiku testēšanai pret uzbrukuma riskiem, ievainojamības identificēšanai un savlaicīgai izlabošanai, kā arī darbinieku pieredzes un kiberzināšanu veicināšanai darbā kiberincidenta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 atbilstoši stratēģijas sadaļā “Kiberdrošības pārvaldība” lietotajiem terminiem.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kiberdrošības iesaistītās iestādes" mainīt uz "minētie kiberdrošības pārvaldībā iesaistītie dalībnieki".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Stratēģijas sadaļā “Kiberdrošības pārvaldība” minētie kiberdrošības pārvaldībā iesaistītie dalībnieki kā centra lietotāji varēs izmantot kiberpoligona pakalpojumu savu IKT sistēmu politiku testēšanai pret uzbrukuma riskiem, ievainojamības identificēšanai un savlaicīgai izlabošanai, kā arī darbinieku pieredzes un kiberzināšanu veicināšanai darbā kiberincidenta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24.01.2024. 08.52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23-TA-1064</w:t>
    </w:r>
    <w:r>
      <w:br/>
    </w:r>
    <w:r w:rsidR="00000000" w:rsidRPr="00000000" w:rsidDel="00000000">
      <w:rPr>
        <w:rtl w:val="0"/>
      </w:rPr>
      <w:t xml:space="preserve">Izdrukāts 24.01.2024. 08.52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Atzinumi_23-TA-1064.docx</dc:title>
</cp:coreProperties>
</file>

<file path=docProps/custom.xml><?xml version="1.0" encoding="utf-8"?>
<Properties xmlns="http://schemas.openxmlformats.org/officeDocument/2006/custom-properties" xmlns:vt="http://schemas.openxmlformats.org/officeDocument/2006/docPropsVTypes"/>
</file>