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“Digitālo pakalpojumu platforma biznesa attīstības veicināšanai”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(LIAA vadītāja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(Ekonomikas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“Digitālo pakalpojumu platforma biznesa attīstības veicināšanai”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investīcijas 2.1.2.1.i. “</w:t>
            </w:r>
            <w:r w:rsidR="00000000" w:rsidRPr="00000000" w:rsidDel="00000000">
              <w:rPr>
                <w:i w:val="1"/>
                <w:rtl w:val="0"/>
              </w:rPr>
              <w:t xml:space="preserve">Pārvaldes centralizētās platformas un sistēmas</w:t>
            </w:r>
            <w:r w:rsidR="00000000" w:rsidRPr="00000000" w:rsidDel="00000000">
              <w:rPr>
                <w:rtl w:val="0"/>
              </w:rPr>
              <w:t xml:space="preserve">” projekta “</w:t>
            </w:r>
            <w:r w:rsidR="00000000" w:rsidRPr="00000000" w:rsidDel="00000000">
              <w:rPr>
                <w:b w:val="1"/>
                <w:rtl w:val="0"/>
              </w:rPr>
              <w:t xml:space="preserve">Digitālo pakalpojumu platforma biznesa attīstības veicināšanai</w:t>
            </w:r>
            <w:r w:rsidR="00000000" w:rsidRPr="00000000" w:rsidDel="00000000">
              <w:rPr>
                <w:rtl w:val="0"/>
              </w:rPr>
              <w:t xml:space="preserve">” ietvaros </w:t>
            </w:r>
            <w:r w:rsidR="00000000" w:rsidRPr="00000000" w:rsidDel="00000000">
              <w:rPr>
                <w:b w:val="1"/>
                <w:rtl w:val="0"/>
              </w:rPr>
              <w:t xml:space="preserve">paredzēts noteikt un ieviest centralizēto valsts pārvaldes funkciju</w:t>
            </w:r>
            <w:r w:rsidR="00000000" w:rsidRPr="00000000" w:rsidDel="00000000">
              <w:rPr>
                <w:rtl w:val="0"/>
              </w:rPr>
              <w:t xml:space="preserve"> – nodrošināt Latvijā strādājošiem uzņēmējiem (Latvijas un ES valstu rezidentiem) vienotu uzņēmēju vārteju business.gov.lv platformā (Valsts platforma biznesa attīstībai) sadarbībai ar valsts pārvaldi, neskatoties uz to, ka nepieciešamā papildu valsts budžeta finansējuma apmērs un pamatojums ir iekļauts Ministru kabineta rīkojuma projekta pielikumos un anotācijā, atkārtoti </w:t>
            </w:r>
            <w:r w:rsidR="00000000" w:rsidRPr="00000000" w:rsidDel="00000000">
              <w:rPr>
                <w:u w:val="single"/>
                <w:rtl w:val="0"/>
              </w:rPr>
              <w:t xml:space="preserve">aicinām izvērtēt vai šo informāciju nav nepieciešams iekļaut arī Ministru kabineta rīkojuma projektā</w:t>
            </w:r>
            <w:r w:rsidR="00000000" w:rsidRPr="00000000" w:rsidDel="00000000">
              <w:rPr>
                <w:rtl w:val="0"/>
              </w:rPr>
              <w:t xml:space="preserve">, tādejādi nostiprinot Ministru kabineta rīkojumā pēc projekta pabeigšanas nepieciešamo finansējumu centralizētas valsts pārvaldes funkcijas nodrošināšanai, tai skaitā informācijas sistēmu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Ločmele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ietvaros attīstāmā risinājuma ciešu mijiedarbību ar Valsts reģionālās attīstības aģentūras pārziņā esošo www.latvija.lv, aicinām izvērtēt vai projekta pases 2.2. sadaļā “</w:t>
            </w:r>
            <w:r w:rsidR="00000000" w:rsidRPr="00000000" w:rsidDel="00000000">
              <w:rPr>
                <w:i w:val="1"/>
                <w:rtl w:val="0"/>
              </w:rPr>
              <w:t xml:space="preserve">Saistība ar citiem projektiem</w:t>
            </w:r>
            <w:r w:rsidR="00000000" w:rsidRPr="00000000" w:rsidDel="00000000">
              <w:rPr>
                <w:rtl w:val="0"/>
              </w:rPr>
              <w:t xml:space="preserve">” nav nepieciešams iekļaut arī Valsts reģionālās attīstības aģentūras projektu "</w:t>
            </w:r>
            <w:r w:rsidR="00000000" w:rsidRPr="00000000" w:rsidDel="00000000">
              <w:rPr>
                <w:b w:val="1"/>
                <w:rtl w:val="0"/>
              </w:rPr>
              <w:t xml:space="preserve">Pakalpojumu sniegšanas un pārvaldības platforma</w:t>
            </w:r>
            <w:r w:rsidR="00000000" w:rsidRPr="00000000" w:rsidDel="00000000">
              <w:rPr>
                <w:rtl w:val="0"/>
              </w:rPr>
              <w:t xml:space="preserve">", kurā tika izstrādāts e-pakalpojuma ietvara risinājums iestādēm un attīstīta daudzkanālu pakalpojumu sniegšana, kā arī VARAM projektu "</w:t>
            </w:r>
            <w:r w:rsidR="00000000" w:rsidRPr="00000000" w:rsidDel="00000000">
              <w:rPr>
                <w:b w:val="1"/>
                <w:rtl w:val="0"/>
              </w:rPr>
              <w:t xml:space="preserve">Atvieglojumu vienotās informācijas sistēmas un latvija.lv atvēršana komersantiem un valsts un pašvaldības vienoto klientu apkalpošanas centru attīstība</w:t>
            </w:r>
            <w:r w:rsidR="00000000" w:rsidRPr="00000000" w:rsidDel="00000000">
              <w:rPr>
                <w:rtl w:val="0"/>
              </w:rPr>
              <w:t xml:space="preserve">", kurā arī tiek pilnveidota www.latvija.lv funkcionalitāte.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Ločmele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projekta pases 7.sadaļā "Izmaksu/ieguvumu analīze, tai skaitā ietekme uz pārvaldes darbinieku skaitu" sekojošu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Kopējais projekta lietderīgums:</w:t>
            </w:r>
            <w:r w:rsidR="00000000" w:rsidRPr="00000000" w:rsidDel="00000000">
              <w:rPr>
                <w:rtl w:val="0"/>
              </w:rPr>
              <w:t xml:space="preserve"> aprēķināts no projekta ieguvumiem kopsummā XX </w:t>
            </w:r>
            <w:r w:rsidR="00000000" w:rsidRPr="00000000" w:rsidDel="00000000">
              <w:rPr>
                <w:i w:val="1"/>
                <w:rtl w:val="0"/>
              </w:rPr>
              <w:t xml:space="preserve">euro</w:t>
            </w:r>
            <w:r w:rsidR="00000000" w:rsidRPr="00000000" w:rsidDel="00000000">
              <w:rPr>
                <w:rtl w:val="0"/>
              </w:rPr>
              <w:t xml:space="preserve">, atņemot investīcijas 1 962 240 </w:t>
            </w:r>
            <w:r w:rsidR="00000000" w:rsidRPr="00000000" w:rsidDel="00000000">
              <w:rPr>
                <w:i w:val="1"/>
                <w:rtl w:val="0"/>
              </w:rPr>
              <w:t xml:space="preserve">euro</w:t>
            </w:r>
            <w:r w:rsidR="00000000" w:rsidRPr="00000000" w:rsidDel="00000000">
              <w:rPr>
                <w:rtl w:val="0"/>
              </w:rPr>
              <w:t xml:space="preserve"> iegūstam kopējo projekta lietderīgumu </w:t>
            </w:r>
            <w:r w:rsidR="00000000" w:rsidRPr="00000000" w:rsidDel="00000000">
              <w:rPr>
                <w:b w:val="1"/>
                <w:rtl w:val="0"/>
              </w:rPr>
              <w:t xml:space="preserve">YY </w:t>
            </w:r>
            <w:r w:rsidR="00000000" w:rsidRPr="00000000" w:rsidDel="00000000">
              <w:rPr>
                <w:b w:val="1"/>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uzskatāmi apliecinot šī projekta lietderīgumu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Ločmele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atbalsta Ministru kabineta rīkojuma tālāku virzību, taču vērš uzmanību uz nepieciešamību valsts platformas business.gov.lv attīstības aktivitāšu aprakstā detalizēti attēlot plānoto tehnisko realizējumu un tam paredzēto finansējumu, </w:t>
            </w:r>
            <w:r w:rsidR="00000000" w:rsidRPr="00000000" w:rsidDel="00000000">
              <w:rPr>
                <w:b w:val="1"/>
                <w:rtl w:val="0"/>
              </w:rPr>
              <w:t xml:space="preserve">lai viennozīmīgi izslēgtu dubultā finansējuma risku</w:t>
            </w:r>
            <w:r w:rsidR="00000000" w:rsidRPr="00000000" w:rsidDel="00000000">
              <w:rPr>
                <w:rtl w:val="0"/>
              </w:rPr>
              <w:t xml:space="preserve">, kā arī aprakstā ietvertu pilnvērtīgu informāciju par koplietošanas risinājumu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no VARAM puses tiek izvirzīts nosacījums, ka projekta īstenotājs kopā ar Valsts reģionālās attīstības aģentūru pirms valsts platformas business.gov.lv attīstības aktivitāšu apraksta saskaņošanas procesa prezentē VARAM plānoto tehnisko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Ločmele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priekšlikumu attiecībā uz Centralizētas funkcijas vai koplietošanas pakalpojumu attīstības plāna 4.sadaļā “</w:t>
            </w:r>
            <w:r w:rsidR="00000000" w:rsidRPr="00000000" w:rsidDel="00000000">
              <w:rPr>
                <w:i w:val="1"/>
                <w:rtl w:val="0"/>
              </w:rPr>
              <w:t xml:space="preserve">Pakalpojumu saņēmēju loks</w:t>
            </w:r>
            <w:r w:rsidR="00000000" w:rsidRPr="00000000" w:rsidDel="00000000">
              <w:rPr>
                <w:rtl w:val="0"/>
              </w:rPr>
              <w:t xml:space="preserve">” norādīto dokumentu </w:t>
            </w:r>
            <w:r w:rsidR="00000000" w:rsidRPr="00000000" w:rsidDel="00000000">
              <w:rPr>
                <w:b w:val="1"/>
                <w:rtl w:val="0"/>
              </w:rPr>
              <w:t xml:space="preserve">Platformas vīzija 2030</w:t>
            </w:r>
            <w:r w:rsidR="00000000" w:rsidRPr="00000000" w:rsidDel="00000000">
              <w:rPr>
                <w:rtl w:val="0"/>
              </w:rPr>
              <w:t xml:space="preserve">. Lai gan izziņā ir minēts, ka šis VARAM priekšlikums ir ņemts vērā, tomēr precizējumi pēc būtības nav veikti, līdz ar to atkārtoti </w:t>
            </w:r>
            <w:r w:rsidR="00000000" w:rsidRPr="00000000" w:rsidDel="00000000">
              <w:rPr>
                <w:u w:val="single"/>
                <w:rtl w:val="0"/>
              </w:rPr>
              <w:t xml:space="preserve">aicinām norādītajam dokumentam Platformas vīzija 2030 iekļaut saiti, kur dokuments ir pieejams.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Ločmele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18.01.2023. 23.26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18.01.2023. 23.26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Atzinumi_22-TA-3648.docx</dc:title>
</cp:coreProperties>
</file>

<file path=docProps/custom.xml><?xml version="1.0" encoding="utf-8"?>
<Properties xmlns="http://schemas.openxmlformats.org/officeDocument/2006/custom-properties" xmlns:vt="http://schemas.openxmlformats.org/officeDocument/2006/docPropsVTypes"/>
</file>