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sadaļas punktā “Cita informācija” norādīt, ka noteikumu projektā paredzēto normu ieviešana tiks nodrošināta to izpildē iesaistīto institūciju esošo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05.08.2025.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05.08.2025.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