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decembra līdz 2026. gada 30. jūnijam.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Informatīvā ziņojuma 3.4.nodaļas tabulas 3. punkta formulējumu par risku mazinošajiem pasākumiem (27.lpp.) - </w:t>
            </w:r>
            <w:r w:rsidR="00000000" w:rsidRPr="00000000" w:rsidDel="00000000">
              <w:rPr>
                <w:i w:val="1"/>
                <w:rtl w:val="0"/>
              </w:rPr>
              <w:t xml:space="preserve">"Noteikt LM resoram, plānojot jaunus Eiropas Savienības un citu ārvalstu finanšu palīdzības projektus, pirms projekta uzsākšanas, saskaņot ar Valsts kasi grāmatvedības darba apjomus un tā nodrošināšanai nepieciešamo finansējumu.</w:t>
            </w:r>
            <w:r w:rsidR="00000000" w:rsidRPr="00000000" w:rsidDel="00000000">
              <w:rPr>
                <w:rtl w:val="0"/>
              </w:rPr>
              <w:t xml:space="preserve">" Minētais pasākums attiecas uz kārtību, kādā iestādes plāno Eiropas Savienības un citu ārvalstu finanšu palīdzības projektus, līdz ar to tas regulējams citos normatīvajos aktos, kuru mērķis ir nodrošināt efektīvu Eiropas Savienības fondu ieviešanu Latvijā.  Attiecīgi lūdzam tekstu par saskaņošanu aizstāt ar tekstu par to ka Labklājības ministrija informē Valsts kasi un vienojās par grāmatvedības funkcijas nodrošināšanai nepieciešamo darba apjomu.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Ozoliņa-Ozola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Labklājības ministrijas resors, plānojot jaunus Eiropas Savienības un citu ārvalstu finanšu palīdzības projektus, pirms projekta uzsākšanas saskaņo ar Valsts kasi grāmatvedības darba apjomus un tā nodrošināšanai nepieciešamo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5. punkta iekļaušanu MK sēdes protokollēmuma projektā. Atbilstoši Ministru kabineta 2021. gada 7. septembra noteikumu Nr. 606 "Ministru kabineta kārtības rullis" 47. punktam "</w:t>
            </w:r>
            <w:r w:rsidR="00000000" w:rsidRPr="00000000" w:rsidDel="00000000">
              <w:rPr>
                <w:i w:val="1"/>
                <w:rtl w:val="0"/>
              </w:rPr>
              <w:t xml:space="preserve">Informatīvais ziņojums ir informācija vai pārskats par Ministru kabineta kompetencē esoša jautājuma risināšanas gaitu, par Ministru kabineta atbalstīta plānošanas dokumenta īstenošanu vai tiesību akta izpildi, un tajā neietver konceptuālus jautājumus</w:t>
            </w:r>
            <w:r w:rsidR="00000000" w:rsidRPr="00000000" w:rsidDel="00000000">
              <w:rPr>
                <w:rtl w:val="0"/>
              </w:rPr>
              <w:t xml:space="preserve">". Ņemot vērā, ka MK sēdes protokollēmuma projekta 5. punkts attiecas uz kārtību, kādā iestādes plāno Eiropas Savienības un citu ārvalstu finanšu palīdzības projektus, minētais punkts neattiecas uz informatīvā ziņojuma mērķi. Vienlaikus atbalstāma būtu redakcija, ka Labklājības ministrija informē Valsts kasi par jaunajiem projektiem.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Labklājības ministrijas resors, informē Valsts kasi par jaunu Eiropas Savienības un citu ārvalstu finanšu palīdzības projektu uzsākšanu vienojoties par  grāmatvedības darba apjomu un tā nodrošināšanai nepieciešamo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Ozoliņa-Ozola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3.2.nodaļas tēmā "Amata vietu uzraudzība" (16.lpp.) nav skaidri aprakstītas darbības attiecībā uz iestāžu grāmatvedības amatu pārklasifikāciju un izmaiņām amatu klasifikācijā blakus jomās (Finanšu analīze un vadība). Ziņojumā rakstīts, ka "</w:t>
            </w:r>
            <w:r w:rsidR="00000000" w:rsidRPr="00000000" w:rsidDel="00000000">
              <w:rPr>
                <w:i w:val="1"/>
                <w:rtl w:val="0"/>
              </w:rPr>
              <w:t xml:space="preserve">Vienlaikus iestādēs vairs nav galveno grāmatvežu amatu, tādējādi attiecīgi tiek pārklasificēti 15.1. amatu saimes "Finanšu analīze un vadība" IVB līmenī klasificētie amati". </w:t>
            </w:r>
            <w:r w:rsidR="00000000" w:rsidRPr="00000000" w:rsidDel="00000000">
              <w:rPr>
                <w:rtl w:val="0"/>
              </w:rPr>
              <w:t xml:space="preserve">Atbilstoši Ministru kabineta 2022. gada 26. aprīļa noteikumu Nr. 262 "Valsts un pašvaldību institūciju amatu katalogs, amatu klasifikācijas un amatu apraksta izstrādāšanas kārtība" (turpmāk – MK noteikumi Nr.262) 60. punktam amati, kuru veicēji nodrošina institūcijas (vai citu nozares iestāžu, vai iestāžu, kurām tiek sniegti grāmatvedības uzskaites pakalpojumi) grāmatvedības uzskaiti un pārskatu sagatavošanu, attiecas uz 17. saimi "Grāmatvedība". Tātad, ziņojums būtu precizējams ar to, kā VPC izveides process ietekmējis iestāžu amatu klasifikāciju amatiem, kuri ir 17. saimē, kā arī blakus jomas amatiem - amatiem 15.1. saimē.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Turpat ziņojumā rakstīts, ka "</w:t>
            </w:r>
            <w:r w:rsidR="00000000" w:rsidRPr="00000000" w:rsidDel="00000000">
              <w:rPr>
                <w:i w:val="1"/>
                <w:rtl w:val="0"/>
              </w:rPr>
              <w:t xml:space="preserve">Paralēli tam Valsts kanceleja attiecīgi pārklasificē iestādēs paliekošos amatus (izvērtējot iestāžu sniegtos priekšlikumus).</w:t>
            </w:r>
            <w:r w:rsidR="00000000" w:rsidRPr="00000000" w:rsidDel="00000000">
              <w:rPr>
                <w:rtl w:val="0"/>
              </w:rPr>
              <w:t xml:space="preserve">.", tomēr atbilstoši MK noteikumu Nr.262 trešajai daļai šāds formulējums nav precīzs. Valsts tiešās pārvaldes iestāžu amatu klasifikāciju (pārklasifikāciju) uzsāk pašas iestādes un virza savu amatu klasifikāciju (pārklasifikāciju) saskaņošanai ar Valsts kanceleju. Valsts kanceleja tiešā veidā nepārklasificē valsts tiešās pārvaldes iestāžu amatus.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Ozoliņa-Ozola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26-TA-1786</w:t>
    </w:r>
    <w:r>
      <w:br/>
    </w:r>
    <w:r w:rsidR="00000000" w:rsidRPr="00000000" w:rsidDel="00000000">
      <w:rPr>
        <w:rtl w:val="0"/>
      </w:rPr>
      <w:t xml:space="preserve">Izdrukāts 09.10.2026.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26-TA-1786</w:t>
    </w:r>
    <w:r>
      <w:br/>
    </w:r>
    <w:r w:rsidR="00000000" w:rsidRPr="00000000" w:rsidDel="00000000">
      <w:rPr>
        <w:rtl w:val="0"/>
      </w:rPr>
      <w:t xml:space="preserve">Izdrukāts 09.10.2026.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Atzinumi_26-TA-1786.docx</dc:title>
</cp:coreProperties>
</file>

<file path=docProps/custom.xml><?xml version="1.0" encoding="utf-8"?>
<Properties xmlns="http://schemas.openxmlformats.org/officeDocument/2006/custom-properties" xmlns:vt="http://schemas.openxmlformats.org/officeDocument/2006/docPropsVTypes"/>
</file>