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23-TA-496: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Kadagā, Ādažu pagastā, Ādažu novadā,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(Objekta kadastra un lietas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(Papildinajums-meza inventarizacija)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(Būvju pirkuma līgums)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norādīts, ka </w:t>
            </w:r>
            <w:r w:rsidR="00000000" w:rsidRPr="00000000" w:rsidDel="00000000">
              <w:rPr>
                <w:i w:val="1"/>
                <w:rtl w:val="0"/>
              </w:rPr>
              <w:t xml:space="preserve">atbilstoši NĪVKIS informācijai nekustamā īpašuma "Jaunieļi” Austrumu ielā 20, Kadagā, Ādažu pagastā, Ādažu novadā, novērtējums kadastrā ir noteikts 87660 euro, tajā skaitā Zemesgabala kadastrālā vērtība uz 2023.gada 1.janvāri noteikta 86596 euro, līdz ar to Zemesgabalā ietilpstošās mežaudzes vērtība ir 1064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76.pantā noteikto nekustamā īpašuma novērtējums kadastrā ir nekustamā īpašuma kadastrālās vērtības un nekustamā īpašuma sastāvā esošās mežaudzes vērtības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informācijai NĪVKIS nekustamā īpašuma "Jaunieļi” (kadastra Nr. 8044 005 0055) novērtējums kadastrā ir noteikts 89776 euro un kadastrālā vērtība uz 2024.gada 1.janvāri noteikta 87660 euro, līdz ar to nekustamā īpašuma "Jaunieļi” ietilpstošās mežaudzes vērtība ir 2116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lūgums anotācijā precizēt norādīto mežaudzes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Sproģe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23-TA-496</w:t>
    </w:r>
    <w:r>
      <w:br/>
    </w:r>
    <w:r w:rsidR="00000000" w:rsidRPr="00000000" w:rsidDel="00000000">
      <w:rPr>
        <w:rtl w:val="0"/>
      </w:rPr>
      <w:t xml:space="preserve">Izdrukāts 16.04.2024. 12.12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23-TA-496</w:t>
    </w:r>
    <w:r>
      <w:br/>
    </w:r>
    <w:r w:rsidR="00000000" w:rsidRPr="00000000" w:rsidDel="00000000">
      <w:rPr>
        <w:rtl w:val="0"/>
      </w:rPr>
      <w:t xml:space="preserve">Izdrukāts 16.04.2024. 12.12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Atzinumi_23-TA-496.docx</dc:title>
</cp:coreProperties>
</file>

<file path=docProps/custom.xml><?xml version="1.0" encoding="utf-8"?>
<Properties xmlns="http://schemas.openxmlformats.org/officeDocument/2006/custom-properties" xmlns:vt="http://schemas.openxmlformats.org/officeDocument/2006/docPropsVTypes"/>
</file>