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2.2.0 -->
  <w:background w:color="ffffff">
    <v:background id="_x0000_s1025" filled="t"/>
  </w:background>
  <w:body>
    <w:p w:rsidR="00225AE9" w:rsidP="00225AE9" w14:paraId="2A70C435" w14:textId="77777777">
      <w:pPr>
        <w:spacing w:after="0"/>
        <w:rPr>
          <w:rFonts w:ascii="Times New Roman" w:hAnsi="Times New Roman" w:cs="Times New Roman"/>
          <w:sz w:val="24"/>
          <w:szCs w:val="24"/>
          <w:lang w:eastAsia="en-US"/>
        </w:rPr>
      </w:pPr>
    </w:p>
    <w:p w:rsidR="00225AE9" w:rsidRPr="00225AE9" w:rsidP="00225AE9" w14:paraId="4323F042" w14:textId="77777777">
      <w:pPr>
        <w:spacing w:after="0"/>
        <w:rPr>
          <w:rFonts w:ascii="Times New Roman" w:hAnsi="Times New Roman" w:cs="Times New Roman"/>
          <w:sz w:val="24"/>
          <w:szCs w:val="24"/>
          <w:lang w:eastAsia="en-US"/>
        </w:rPr>
      </w:pPr>
    </w:p>
    <w:tbl>
      <w:tblPr>
        <w:tblW w:w="0" w:type="auto"/>
        <w:tblLook w:val="04A0"/>
      </w:tblPr>
      <w:tblGrid>
        <w:gridCol w:w="497"/>
        <w:gridCol w:w="2670"/>
        <w:gridCol w:w="530"/>
        <w:gridCol w:w="2483"/>
      </w:tblGrid>
      <w:tr w14:paraId="2D8F10A6" w14:textId="77777777" w:rsidTr="00CB2DED">
        <w:tblPrEx>
          <w:tblW w:w="0" w:type="auto"/>
          <w:tblLook w:val="04A0"/>
        </w:tblPrEx>
        <w:tc>
          <w:tcPr>
            <w:tcW w:w="497" w:type="dxa"/>
          </w:tcPr>
          <w:p w:rsidR="00D0717C" w:rsidP="00D4690F" w14:paraId="2AFF7E68" w14:textId="77777777">
            <w:pPr>
              <w:spacing w:after="0"/>
              <w:rPr>
                <w:rFonts w:ascii="Times New Roman" w:hAnsi="Times New Roman"/>
                <w:sz w:val="24"/>
                <w:szCs w:val="24"/>
                <w:u w:val="single"/>
              </w:rPr>
            </w:pPr>
          </w:p>
        </w:tc>
        <w:tc>
          <w:tcPr>
            <w:tcW w:w="2670" w:type="dxa"/>
            <w:hideMark/>
          </w:tcPr>
          <w:p w:rsidR="00D0717C" w:rsidP="00D4690F" w14:paraId="26A11E52" w14:textId="77777777">
            <w:pPr>
              <w:spacing w:after="0"/>
              <w:rPr>
                <w:rFonts w:ascii="Times New Roman" w:hAnsi="Times New Roman"/>
                <w:sz w:val="24"/>
                <w:szCs w:val="24"/>
              </w:rPr>
            </w:pPr>
            <w:r>
              <w:rPr>
                <w:rFonts w:ascii="Times New Roman" w:hAnsi="Times New Roman"/>
                <w:noProof/>
                <w:sz w:val="24"/>
                <w:szCs w:val="24"/>
              </w:rPr>
              <w:t>12.04.2022</w:t>
            </w:r>
          </w:p>
        </w:tc>
        <w:tc>
          <w:tcPr>
            <w:tcW w:w="530" w:type="dxa"/>
            <w:hideMark/>
          </w:tcPr>
          <w:p w:rsidR="00D0717C" w:rsidP="00D4690F" w14:paraId="0E14EEA8" w14:textId="77777777">
            <w:pPr>
              <w:spacing w:after="0"/>
              <w:rPr>
                <w:rFonts w:ascii="Times New Roman" w:hAnsi="Times New Roman"/>
                <w:sz w:val="24"/>
                <w:szCs w:val="24"/>
              </w:rPr>
            </w:pPr>
            <w:r>
              <w:rPr>
                <w:rFonts w:ascii="Times New Roman" w:hAnsi="Times New Roman"/>
                <w:sz w:val="24"/>
                <w:szCs w:val="24"/>
              </w:rPr>
              <w:t>Nr.</w:t>
            </w:r>
          </w:p>
        </w:tc>
        <w:tc>
          <w:tcPr>
            <w:tcW w:w="2483" w:type="dxa"/>
            <w:hideMark/>
          </w:tcPr>
          <w:p w:rsidR="00D0717C" w:rsidP="00D4690F" w14:paraId="541465B7" w14:textId="77777777">
            <w:pPr>
              <w:spacing w:after="0"/>
              <w:rPr>
                <w:rFonts w:ascii="Times New Roman" w:hAnsi="Times New Roman"/>
                <w:sz w:val="24"/>
                <w:szCs w:val="24"/>
              </w:rPr>
            </w:pPr>
            <w:r>
              <w:rPr>
                <w:rFonts w:ascii="Times New Roman" w:hAnsi="Times New Roman"/>
                <w:noProof/>
                <w:sz w:val="24"/>
                <w:szCs w:val="24"/>
              </w:rPr>
              <w:t>1-7.2/2022/1261-nd</w:t>
            </w:r>
          </w:p>
        </w:tc>
      </w:tr>
      <w:tr w14:paraId="0B177A60" w14:textId="77777777" w:rsidTr="00CB2DED">
        <w:tblPrEx>
          <w:tblW w:w="0" w:type="auto"/>
          <w:tblLook w:val="04A0"/>
        </w:tblPrEx>
        <w:tc>
          <w:tcPr>
            <w:tcW w:w="497" w:type="dxa"/>
            <w:hideMark/>
          </w:tcPr>
          <w:p w:rsidR="00CB2DED" w:rsidP="00CB2DED" w14:paraId="647E6ABF" w14:textId="77777777">
            <w:pPr>
              <w:spacing w:after="0"/>
              <w:rPr>
                <w:rFonts w:ascii="Times New Roman" w:hAnsi="Times New Roman"/>
                <w:sz w:val="24"/>
                <w:szCs w:val="24"/>
              </w:rPr>
            </w:pPr>
            <w:r>
              <w:rPr>
                <w:rFonts w:ascii="Times New Roman" w:hAnsi="Times New Roman"/>
                <w:sz w:val="24"/>
                <w:szCs w:val="24"/>
              </w:rPr>
              <w:t>Uz</w:t>
            </w:r>
          </w:p>
        </w:tc>
        <w:tc>
          <w:tcPr>
            <w:tcW w:w="2670" w:type="dxa"/>
            <w:hideMark/>
          </w:tcPr>
          <w:p w:rsidR="00CB2DED" w:rsidP="00CB2DED" w14:paraId="60D2154D" w14:textId="3D947E72">
            <w:pPr>
              <w:spacing w:after="0"/>
              <w:rPr>
                <w:rFonts w:ascii="Times New Roman" w:hAnsi="Times New Roman"/>
                <w:sz w:val="24"/>
                <w:szCs w:val="24"/>
              </w:rPr>
            </w:pPr>
            <w:r>
              <w:rPr>
                <w:rFonts w:ascii="Times New Roman" w:hAnsi="Times New Roman"/>
                <w:sz w:val="24"/>
                <w:szCs w:val="24"/>
              </w:rPr>
              <w:t>29.03.</w:t>
            </w:r>
            <w:r w:rsidRPr="00343C61">
              <w:rPr>
                <w:rFonts w:ascii="Times New Roman" w:hAnsi="Times New Roman"/>
                <w:sz w:val="24"/>
                <w:szCs w:val="24"/>
              </w:rPr>
              <w:t>2022.</w:t>
            </w:r>
          </w:p>
        </w:tc>
        <w:tc>
          <w:tcPr>
            <w:tcW w:w="530" w:type="dxa"/>
            <w:hideMark/>
          </w:tcPr>
          <w:p w:rsidR="00CB2DED" w:rsidP="00CB2DED" w14:paraId="768804BC" w14:textId="77777777">
            <w:pPr>
              <w:spacing w:after="0"/>
              <w:rPr>
                <w:rFonts w:ascii="Times New Roman" w:hAnsi="Times New Roman"/>
                <w:sz w:val="24"/>
                <w:szCs w:val="24"/>
              </w:rPr>
            </w:pPr>
            <w:r>
              <w:rPr>
                <w:rFonts w:ascii="Times New Roman" w:hAnsi="Times New Roman"/>
                <w:sz w:val="24"/>
                <w:szCs w:val="24"/>
              </w:rPr>
              <w:t>Nr.</w:t>
            </w:r>
          </w:p>
        </w:tc>
        <w:tc>
          <w:tcPr>
            <w:tcW w:w="2483" w:type="dxa"/>
            <w:hideMark/>
          </w:tcPr>
          <w:p w:rsidR="00CB2DED" w:rsidP="00CB2DED" w14:paraId="5B2A915D" w14:textId="634C8D70">
            <w:pPr>
              <w:spacing w:after="0"/>
              <w:rPr>
                <w:rFonts w:ascii="Times New Roman" w:hAnsi="Times New Roman"/>
                <w:sz w:val="24"/>
                <w:szCs w:val="24"/>
              </w:rPr>
            </w:pPr>
            <w:r w:rsidRPr="00886CEF">
              <w:rPr>
                <w:rFonts w:ascii="Times New Roman" w:hAnsi="Times New Roman"/>
                <w:sz w:val="24"/>
                <w:szCs w:val="24"/>
              </w:rPr>
              <w:t>3.3-6/2022/2084N</w:t>
            </w:r>
          </w:p>
        </w:tc>
      </w:tr>
    </w:tbl>
    <w:p w:rsidR="00CB2DED" w:rsidRPr="00337D8C" w:rsidP="00CB2DED" w14:paraId="4CA6933E" w14:textId="77777777">
      <w:pPr>
        <w:spacing w:after="0" w:line="240" w:lineRule="auto"/>
        <w:jc w:val="right"/>
        <w:rPr>
          <w:rFonts w:ascii="Times New Roman" w:hAnsi="Times New Roman" w:cs="Times New Roman"/>
          <w:sz w:val="24"/>
          <w:szCs w:val="24"/>
          <w:lang w:eastAsia="en-US"/>
        </w:rPr>
      </w:pPr>
      <w:r w:rsidRPr="00337D8C">
        <w:rPr>
          <w:rFonts w:ascii="Times New Roman" w:hAnsi="Times New Roman" w:cs="Times New Roman"/>
          <w:b/>
          <w:bCs/>
          <w:sz w:val="24"/>
          <w:szCs w:val="24"/>
          <w:lang w:eastAsia="en-US"/>
        </w:rPr>
        <w:t>Ekonomikas ministrijai</w:t>
      </w:r>
    </w:p>
    <w:p w:rsidR="00CB2DED" w:rsidP="00CB2DED" w14:paraId="2D6B8897" w14:textId="77777777">
      <w:pPr>
        <w:spacing w:after="0" w:line="240" w:lineRule="auto"/>
        <w:jc w:val="right"/>
        <w:rPr>
          <w:rFonts w:ascii="Times New Roman" w:hAnsi="Times New Roman" w:cs="Times New Roman"/>
          <w:sz w:val="24"/>
          <w:szCs w:val="24"/>
          <w:lang w:eastAsia="en-US"/>
        </w:rPr>
      </w:pPr>
      <w:r w:rsidRPr="00337D8C">
        <w:rPr>
          <w:rFonts w:ascii="Times New Roman" w:hAnsi="Times New Roman" w:cs="Times New Roman"/>
          <w:sz w:val="24"/>
          <w:szCs w:val="24"/>
          <w:lang w:eastAsia="en-US"/>
        </w:rPr>
        <w:t>nosūtīšanai e-adresē</w:t>
      </w:r>
    </w:p>
    <w:p w:rsidR="00CB2DED" w:rsidRPr="00886CEF" w:rsidP="00CB2DED" w14:paraId="1163E53F" w14:textId="77777777">
      <w:pPr>
        <w:spacing w:after="0" w:line="240" w:lineRule="auto"/>
        <w:jc w:val="both"/>
        <w:rPr>
          <w:rFonts w:ascii="Times New Roman" w:eastAsia="Times New Roman" w:hAnsi="Times New Roman" w:cs="Times New Roman"/>
          <w:i/>
          <w:sz w:val="24"/>
          <w:szCs w:val="24"/>
          <w:lang w:eastAsia="lv-LV"/>
        </w:rPr>
      </w:pPr>
      <w:r w:rsidRPr="00886CEF">
        <w:rPr>
          <w:rFonts w:ascii="Times New Roman" w:eastAsia="Times New Roman" w:hAnsi="Times New Roman" w:cs="Times New Roman"/>
          <w:i/>
          <w:sz w:val="24"/>
          <w:szCs w:val="24"/>
          <w:lang w:eastAsia="lv-LV"/>
        </w:rPr>
        <w:t>Atzinums par 21-TA-984</w:t>
      </w:r>
    </w:p>
    <w:p w:rsidR="00CB2DED" w:rsidP="00CB2DED" w14:paraId="405E53F0" w14:textId="77777777">
      <w:pPr>
        <w:spacing w:after="0"/>
        <w:jc w:val="both"/>
        <w:rPr>
          <w:rFonts w:ascii="Times New Roman" w:hAnsi="Times New Roman" w:cs="Times New Roman"/>
          <w:sz w:val="24"/>
          <w:szCs w:val="24"/>
          <w:lang w:eastAsia="en-US"/>
        </w:rPr>
      </w:pPr>
    </w:p>
    <w:p w:rsidR="00887C16" w:rsidP="00887C16" w14:paraId="27C695E4" w14:textId="77777777">
      <w:pPr>
        <w:widowControl/>
        <w:suppressAutoHyphens w:val="0"/>
        <w:spacing w:after="0" w:line="240" w:lineRule="auto"/>
        <w:ind w:firstLine="720"/>
        <w:jc w:val="both"/>
        <w:rPr>
          <w:rFonts w:ascii="Times New Roman" w:hAnsi="Times New Roman" w:cs="Times New Roman"/>
          <w:sz w:val="24"/>
          <w:szCs w:val="24"/>
          <w:lang w:eastAsia="lv-LV"/>
        </w:rPr>
      </w:pPr>
      <w:r w:rsidRPr="0094355D">
        <w:rPr>
          <w:rFonts w:ascii="Times New Roman" w:hAnsi="Times New Roman" w:cs="Times New Roman"/>
          <w:sz w:val="24"/>
          <w:szCs w:val="24"/>
          <w:lang w:eastAsia="lv-LV"/>
        </w:rPr>
        <w:t>Būvniecības valsts kontroles biroj</w:t>
      </w:r>
      <w:r>
        <w:rPr>
          <w:rFonts w:ascii="Times New Roman" w:hAnsi="Times New Roman" w:cs="Times New Roman"/>
          <w:sz w:val="24"/>
          <w:szCs w:val="24"/>
          <w:lang w:eastAsia="lv-LV"/>
        </w:rPr>
        <w:t>ā</w:t>
      </w:r>
      <w:r w:rsidRPr="0094355D">
        <w:rPr>
          <w:rFonts w:ascii="Times New Roman" w:hAnsi="Times New Roman" w:cs="Times New Roman"/>
          <w:sz w:val="24"/>
          <w:szCs w:val="24"/>
          <w:lang w:eastAsia="lv-LV"/>
        </w:rPr>
        <w:t xml:space="preserve"> (turpmāk – Birojs) </w:t>
      </w:r>
      <w:bookmarkStart w:id="0" w:name="_Hlk100143212"/>
      <w:r w:rsidRPr="005C134A">
        <w:rPr>
          <w:rFonts w:ascii="Times New Roman" w:hAnsi="Times New Roman" w:cs="Times New Roman"/>
          <w:sz w:val="24"/>
          <w:szCs w:val="24"/>
          <w:lang w:eastAsia="lv-LV"/>
        </w:rPr>
        <w:t>2022</w:t>
      </w:r>
      <w:r>
        <w:rPr>
          <w:rFonts w:ascii="Times New Roman" w:hAnsi="Times New Roman" w:cs="Times New Roman"/>
          <w:sz w:val="24"/>
          <w:szCs w:val="24"/>
          <w:lang w:eastAsia="lv-LV"/>
        </w:rPr>
        <w:t xml:space="preserve">.gada 29.martā </w:t>
      </w:r>
      <w:bookmarkEnd w:id="0"/>
      <w:r w:rsidRPr="0094355D">
        <w:rPr>
          <w:rFonts w:ascii="Times New Roman" w:hAnsi="Times New Roman" w:cs="Times New Roman"/>
          <w:sz w:val="24"/>
          <w:szCs w:val="24"/>
          <w:lang w:eastAsia="lv-LV"/>
        </w:rPr>
        <w:t>saņ</w:t>
      </w:r>
      <w:r>
        <w:rPr>
          <w:rFonts w:ascii="Times New Roman" w:hAnsi="Times New Roman" w:cs="Times New Roman"/>
          <w:sz w:val="24"/>
          <w:szCs w:val="24"/>
          <w:lang w:eastAsia="lv-LV"/>
        </w:rPr>
        <w:t>emt</w:t>
      </w:r>
      <w:r w:rsidRPr="0094355D">
        <w:rPr>
          <w:rFonts w:ascii="Times New Roman" w:hAnsi="Times New Roman" w:cs="Times New Roman"/>
          <w:sz w:val="24"/>
          <w:szCs w:val="24"/>
          <w:lang w:eastAsia="lv-LV"/>
        </w:rPr>
        <w:t xml:space="preserve">a </w:t>
      </w:r>
      <w:r>
        <w:rPr>
          <w:rFonts w:ascii="Times New Roman" w:hAnsi="Times New Roman" w:cs="Times New Roman"/>
          <w:sz w:val="24"/>
          <w:szCs w:val="24"/>
          <w:lang w:eastAsia="lv-LV"/>
        </w:rPr>
        <w:t>Ekonomikas</w:t>
      </w:r>
      <w:r w:rsidRPr="0094355D">
        <w:rPr>
          <w:rFonts w:ascii="Times New Roman" w:hAnsi="Times New Roman" w:cs="Times New Roman"/>
          <w:sz w:val="24"/>
          <w:szCs w:val="24"/>
          <w:lang w:eastAsia="lv-LV"/>
        </w:rPr>
        <w:t xml:space="preserve"> ministrijas (turpmāk – Ministrija) vēstul</w:t>
      </w:r>
      <w:r>
        <w:rPr>
          <w:rFonts w:ascii="Times New Roman" w:hAnsi="Times New Roman" w:cs="Times New Roman"/>
          <w:sz w:val="24"/>
          <w:szCs w:val="24"/>
          <w:lang w:eastAsia="lv-LV"/>
        </w:rPr>
        <w:t>e</w:t>
      </w:r>
      <w:r w:rsidRPr="0094355D">
        <w:rPr>
          <w:rFonts w:ascii="Times New Roman" w:hAnsi="Times New Roman" w:cs="Times New Roman"/>
          <w:sz w:val="24"/>
          <w:szCs w:val="24"/>
          <w:lang w:eastAsia="lv-LV"/>
        </w:rPr>
        <w:t xml:space="preserve"> </w:t>
      </w:r>
      <w:r>
        <w:rPr>
          <w:rFonts w:ascii="Times New Roman" w:hAnsi="Times New Roman" w:cs="Times New Roman"/>
          <w:sz w:val="24"/>
          <w:szCs w:val="24"/>
          <w:lang w:eastAsia="lv-LV"/>
        </w:rPr>
        <w:t>Nr.</w:t>
      </w:r>
      <w:r w:rsidRPr="00886CEF">
        <w:rPr>
          <w:rFonts w:ascii="Times New Roman" w:hAnsi="Times New Roman"/>
          <w:sz w:val="24"/>
          <w:szCs w:val="24"/>
        </w:rPr>
        <w:t>3.3-6/2022/2084N</w:t>
      </w:r>
      <w:r w:rsidRPr="0094355D">
        <w:rPr>
          <w:rFonts w:ascii="Times New Roman" w:hAnsi="Times New Roman" w:cs="Times New Roman"/>
          <w:sz w:val="24"/>
          <w:szCs w:val="24"/>
          <w:lang w:eastAsia="lv-LV"/>
        </w:rPr>
        <w:t xml:space="preserve"> (Biroja </w:t>
      </w:r>
      <w:r w:rsidRPr="0094355D">
        <w:rPr>
          <w:rFonts w:ascii="Times New Roman" w:hAnsi="Times New Roman" w:cs="Times New Roman"/>
          <w:sz w:val="24"/>
          <w:szCs w:val="24"/>
          <w:lang w:eastAsia="lv-LV"/>
        </w:rPr>
        <w:t>reģ</w:t>
      </w:r>
      <w:r w:rsidRPr="0094355D">
        <w:rPr>
          <w:rFonts w:ascii="Times New Roman" w:hAnsi="Times New Roman" w:cs="Times New Roman"/>
          <w:sz w:val="24"/>
          <w:szCs w:val="24"/>
          <w:lang w:eastAsia="lv-LV"/>
        </w:rPr>
        <w:t>. Nr.</w:t>
      </w:r>
      <w:r w:rsidRPr="00886CEF">
        <w:rPr>
          <w:rFonts w:ascii="Times New Roman" w:hAnsi="Times New Roman" w:cs="Times New Roman"/>
          <w:sz w:val="24"/>
          <w:szCs w:val="24"/>
          <w:lang w:eastAsia="lv-LV"/>
        </w:rPr>
        <w:t>1-7.2/2022/1973-sd</w:t>
      </w:r>
      <w:r w:rsidRPr="0094355D">
        <w:rPr>
          <w:rFonts w:ascii="Times New Roman" w:hAnsi="Times New Roman" w:cs="Times New Roman"/>
          <w:sz w:val="24"/>
          <w:szCs w:val="24"/>
          <w:lang w:eastAsia="lv-LV"/>
        </w:rPr>
        <w:t xml:space="preserve">), kurā </w:t>
      </w:r>
      <w:r>
        <w:rPr>
          <w:rFonts w:ascii="Times New Roman" w:hAnsi="Times New Roman" w:cs="Times New Roman"/>
          <w:sz w:val="24"/>
          <w:szCs w:val="24"/>
          <w:lang w:eastAsia="lv-LV"/>
        </w:rPr>
        <w:t xml:space="preserve">Ministrija aicina </w:t>
      </w:r>
      <w:r w:rsidRPr="00886CEF">
        <w:rPr>
          <w:rFonts w:ascii="Times New Roman" w:hAnsi="Times New Roman" w:cs="Times New Roman"/>
          <w:sz w:val="24"/>
          <w:szCs w:val="24"/>
          <w:lang w:eastAsia="lv-LV"/>
        </w:rPr>
        <w:t xml:space="preserve">nedēļas laikā izskatīt noteikumu projektu </w:t>
      </w:r>
      <w:r>
        <w:rPr>
          <w:rFonts w:ascii="Times New Roman" w:hAnsi="Times New Roman" w:cs="Times New Roman"/>
          <w:sz w:val="24"/>
          <w:szCs w:val="24"/>
          <w:lang w:eastAsia="lv-LV"/>
        </w:rPr>
        <w:t>“</w:t>
      </w:r>
      <w:r w:rsidRPr="00886CEF">
        <w:rPr>
          <w:rFonts w:ascii="Times New Roman" w:hAnsi="Times New Roman" w:cs="Times New Roman"/>
          <w:sz w:val="24"/>
          <w:szCs w:val="24"/>
          <w:lang w:eastAsia="lv-LV"/>
        </w:rPr>
        <w:t xml:space="preserve">Grozījumi Ministru kabineta 2018.gada 20.marta noteikumos Nr.169 </w:t>
      </w:r>
      <w:r>
        <w:rPr>
          <w:rFonts w:ascii="Times New Roman" w:hAnsi="Times New Roman" w:cs="Times New Roman"/>
          <w:sz w:val="24"/>
          <w:szCs w:val="24"/>
          <w:lang w:eastAsia="lv-LV"/>
        </w:rPr>
        <w:t>“</w:t>
      </w:r>
      <w:r w:rsidRPr="00886CEF">
        <w:rPr>
          <w:rFonts w:ascii="Times New Roman" w:hAnsi="Times New Roman" w:cs="Times New Roman"/>
          <w:sz w:val="24"/>
          <w:szCs w:val="24"/>
          <w:lang w:eastAsia="lv-LV"/>
        </w:rPr>
        <w:t>Būvspeciālistu kompetences novērtēšanas un patstāvīgās prakses uzraudzības noteikumi</w:t>
      </w:r>
      <w:r>
        <w:rPr>
          <w:rFonts w:ascii="Times New Roman" w:hAnsi="Times New Roman" w:cs="Times New Roman"/>
          <w:sz w:val="24"/>
          <w:szCs w:val="24"/>
          <w:lang w:eastAsia="lv-LV"/>
        </w:rPr>
        <w:t>”</w:t>
      </w:r>
      <w:r>
        <w:rPr>
          <w:rFonts w:ascii="Times New Roman" w:eastAsia="Times New Roman" w:hAnsi="Times New Roman" w:cs="Times New Roman"/>
          <w:iCs/>
          <w:sz w:val="24"/>
          <w:szCs w:val="24"/>
          <w:lang w:eastAsia="en-US"/>
        </w:rPr>
        <w:t xml:space="preserve"> </w:t>
      </w:r>
      <w:r w:rsidRPr="008D7B25">
        <w:rPr>
          <w:rFonts w:ascii="Times New Roman" w:eastAsia="Times New Roman" w:hAnsi="Times New Roman" w:cs="Times New Roman"/>
          <w:iCs/>
          <w:sz w:val="24"/>
          <w:szCs w:val="24"/>
          <w:lang w:eastAsia="en-US"/>
        </w:rPr>
        <w:t>(turpmāk – Noteikumi)</w:t>
      </w:r>
      <w:r>
        <w:rPr>
          <w:rFonts w:ascii="Times New Roman" w:hAnsi="Times New Roman" w:cs="Times New Roman"/>
          <w:sz w:val="24"/>
          <w:szCs w:val="24"/>
          <w:lang w:eastAsia="lv-LV"/>
        </w:rPr>
        <w:t>”</w:t>
      </w:r>
      <w:r w:rsidRPr="00886CEF">
        <w:rPr>
          <w:rFonts w:ascii="Times New Roman" w:hAnsi="Times New Roman" w:cs="Times New Roman"/>
          <w:sz w:val="24"/>
          <w:szCs w:val="24"/>
          <w:lang w:eastAsia="lv-LV"/>
        </w:rPr>
        <w:t xml:space="preserve"> (21-TA-984</w:t>
      </w:r>
      <w:r>
        <w:rPr>
          <w:rFonts w:ascii="Times New Roman" w:hAnsi="Times New Roman" w:cs="Times New Roman"/>
          <w:sz w:val="24"/>
          <w:szCs w:val="24"/>
          <w:lang w:eastAsia="lv-LV"/>
        </w:rPr>
        <w:t xml:space="preserve">; turpmāk </w:t>
      </w:r>
      <w:r w:rsidRPr="005A7F95">
        <w:rPr>
          <w:rFonts w:ascii="Times New Roman" w:hAnsi="Times New Roman" w:cs="Times New Roman"/>
          <w:sz w:val="24"/>
          <w:szCs w:val="24"/>
          <w:lang w:eastAsia="lv-LV"/>
        </w:rPr>
        <w:t>–</w:t>
      </w:r>
      <w:r>
        <w:rPr>
          <w:rFonts w:ascii="Times New Roman" w:hAnsi="Times New Roman" w:cs="Times New Roman"/>
          <w:sz w:val="24"/>
          <w:szCs w:val="24"/>
          <w:lang w:eastAsia="lv-LV"/>
        </w:rPr>
        <w:t xml:space="preserve"> Projekts</w:t>
      </w:r>
      <w:r w:rsidRPr="00886CEF">
        <w:rPr>
          <w:rFonts w:ascii="Times New Roman" w:hAnsi="Times New Roman" w:cs="Times New Roman"/>
          <w:sz w:val="24"/>
          <w:szCs w:val="24"/>
          <w:lang w:eastAsia="lv-LV"/>
        </w:rPr>
        <w:t>) un sniegt atzinumu.</w:t>
      </w:r>
    </w:p>
    <w:p w:rsidR="00887C16" w:rsidP="00887C16" w14:paraId="08711423" w14:textId="5A8AD0DB">
      <w:pPr>
        <w:widowControl/>
        <w:suppressAutoHyphens w:val="0"/>
        <w:spacing w:after="0" w:line="240" w:lineRule="auto"/>
        <w:ind w:firstLine="720"/>
        <w:jc w:val="both"/>
        <w:rPr>
          <w:rFonts w:ascii="Times New Roman" w:hAnsi="Times New Roman" w:cs="Times New Roman"/>
          <w:sz w:val="24"/>
          <w:szCs w:val="24"/>
          <w:lang w:eastAsia="en-US"/>
        </w:rPr>
      </w:pPr>
      <w:r>
        <w:rPr>
          <w:rFonts w:ascii="Times New Roman" w:hAnsi="Times New Roman" w:cs="Times New Roman"/>
          <w:sz w:val="24"/>
          <w:szCs w:val="24"/>
          <w:lang w:eastAsia="lv-LV"/>
        </w:rPr>
        <w:t>Birojs</w:t>
      </w:r>
      <w:r w:rsidRPr="00886CEF">
        <w:rPr>
          <w:rFonts w:ascii="Times New Roman" w:hAnsi="Times New Roman" w:cs="Times New Roman"/>
          <w:sz w:val="24"/>
          <w:szCs w:val="24"/>
          <w:lang w:eastAsia="lv-LV"/>
        </w:rPr>
        <w:t xml:space="preserve"> ir iepazin</w:t>
      </w:r>
      <w:r>
        <w:rPr>
          <w:rFonts w:ascii="Times New Roman" w:hAnsi="Times New Roman" w:cs="Times New Roman"/>
          <w:sz w:val="24"/>
          <w:szCs w:val="24"/>
          <w:lang w:eastAsia="lv-LV"/>
        </w:rPr>
        <w:t>ies</w:t>
      </w:r>
      <w:r w:rsidRPr="00886CEF">
        <w:rPr>
          <w:rFonts w:ascii="Times New Roman" w:hAnsi="Times New Roman" w:cs="Times New Roman"/>
          <w:sz w:val="24"/>
          <w:szCs w:val="24"/>
          <w:lang w:eastAsia="lv-LV"/>
        </w:rPr>
        <w:t xml:space="preserve"> ar </w:t>
      </w:r>
      <w:r>
        <w:rPr>
          <w:rFonts w:ascii="Times New Roman" w:hAnsi="Times New Roman" w:cs="Times New Roman"/>
          <w:sz w:val="24"/>
          <w:szCs w:val="24"/>
          <w:lang w:eastAsia="lv-LV"/>
        </w:rPr>
        <w:t>Projektu</w:t>
      </w:r>
      <w:r w:rsidRPr="00886CEF">
        <w:rPr>
          <w:rFonts w:ascii="Times New Roman" w:hAnsi="Times New Roman" w:cs="Times New Roman"/>
          <w:sz w:val="24"/>
          <w:szCs w:val="24"/>
          <w:lang w:eastAsia="lv-LV"/>
        </w:rPr>
        <w:t xml:space="preserve"> un </w:t>
      </w:r>
      <w:r>
        <w:rPr>
          <w:rFonts w:ascii="Times New Roman" w:hAnsi="Times New Roman" w:cs="Times New Roman"/>
          <w:sz w:val="24"/>
          <w:szCs w:val="24"/>
          <w:lang w:eastAsia="lv-LV"/>
        </w:rPr>
        <w:t xml:space="preserve">tā </w:t>
      </w:r>
      <w:r w:rsidRPr="00482A5E">
        <w:rPr>
          <w:rFonts w:ascii="Times New Roman" w:hAnsi="Times New Roman" w:cs="Times New Roman"/>
          <w:sz w:val="24"/>
          <w:szCs w:val="24"/>
          <w:lang w:eastAsia="lv-LV"/>
        </w:rPr>
        <w:t>sākotnējās ietekmes novērtējuma ziņojumu (</w:t>
      </w:r>
      <w:r>
        <w:rPr>
          <w:rFonts w:ascii="Times New Roman" w:hAnsi="Times New Roman" w:cs="Times New Roman"/>
          <w:sz w:val="24"/>
          <w:szCs w:val="24"/>
          <w:lang w:eastAsia="lv-LV"/>
        </w:rPr>
        <w:t>a</w:t>
      </w:r>
      <w:r w:rsidRPr="00886CEF">
        <w:rPr>
          <w:rFonts w:ascii="Times New Roman" w:hAnsi="Times New Roman" w:cs="Times New Roman"/>
          <w:sz w:val="24"/>
          <w:szCs w:val="24"/>
          <w:lang w:eastAsia="lv-LV"/>
        </w:rPr>
        <w:t>notāciju</w:t>
      </w:r>
      <w:r>
        <w:rPr>
          <w:rFonts w:ascii="Times New Roman" w:hAnsi="Times New Roman" w:cs="Times New Roman"/>
          <w:sz w:val="24"/>
          <w:szCs w:val="24"/>
          <w:lang w:eastAsia="lv-LV"/>
        </w:rPr>
        <w:t>)</w:t>
      </w:r>
      <w:r w:rsidRPr="007571C6">
        <w:t xml:space="preserve"> </w:t>
      </w:r>
      <w:r w:rsidRPr="007571C6">
        <w:rPr>
          <w:rFonts w:ascii="Times New Roman" w:hAnsi="Times New Roman" w:cs="Times New Roman"/>
          <w:sz w:val="24"/>
          <w:szCs w:val="24"/>
          <w:lang w:eastAsia="en-US"/>
        </w:rPr>
        <w:t xml:space="preserve">un konceptuāli atbalsta </w:t>
      </w:r>
      <w:r>
        <w:rPr>
          <w:rFonts w:ascii="Times New Roman" w:hAnsi="Times New Roman" w:cs="Times New Roman"/>
          <w:sz w:val="24"/>
          <w:szCs w:val="24"/>
          <w:lang w:eastAsia="en-US"/>
        </w:rPr>
        <w:t>P</w:t>
      </w:r>
      <w:r w:rsidRPr="007571C6">
        <w:rPr>
          <w:rFonts w:ascii="Times New Roman" w:hAnsi="Times New Roman" w:cs="Times New Roman"/>
          <w:sz w:val="24"/>
          <w:szCs w:val="24"/>
          <w:lang w:eastAsia="en-US"/>
        </w:rPr>
        <w:t xml:space="preserve">rojekta tālāku virzību, vienlaikus izsakot šādus </w:t>
      </w:r>
      <w:r>
        <w:rPr>
          <w:rFonts w:ascii="Times New Roman" w:hAnsi="Times New Roman" w:cs="Times New Roman"/>
          <w:sz w:val="24"/>
          <w:szCs w:val="24"/>
          <w:lang w:eastAsia="en-US"/>
        </w:rPr>
        <w:t>priekšlikumus</w:t>
      </w:r>
      <w:r w:rsidRPr="007571C6">
        <w:rPr>
          <w:rFonts w:ascii="Times New Roman" w:hAnsi="Times New Roman" w:cs="Times New Roman"/>
          <w:sz w:val="24"/>
          <w:szCs w:val="24"/>
          <w:lang w:eastAsia="en-US"/>
        </w:rPr>
        <w:t>:</w:t>
      </w:r>
    </w:p>
    <w:p w:rsidR="00887C16" w:rsidRPr="00F225E6" w:rsidP="00887C16" w14:paraId="751E410D" w14:textId="77777777">
      <w:pPr>
        <w:widowControl/>
        <w:suppressAutoHyphens w:val="0"/>
        <w:spacing w:after="0" w:line="240" w:lineRule="auto"/>
        <w:ind w:firstLine="720"/>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1. </w:t>
      </w:r>
      <w:r w:rsidRPr="00466931">
        <w:rPr>
          <w:rFonts w:ascii="Times New Roman" w:hAnsi="Times New Roman" w:cs="Times New Roman"/>
          <w:sz w:val="24"/>
          <w:szCs w:val="24"/>
          <w:lang w:eastAsia="en-US"/>
        </w:rPr>
        <w:t>Birojs lūdz izvērtēt grozījumu nepieciešamību Noteikumu 14.punktā, nosakot papildu prasības būvspeciālistiem, kuri var pretendēt uz tiesībām veikt ekspertīzes trešās grupas būvēm. Šobrīd Noteikumu 14.punkts noteic, ka būvspeciālists var pretendēt uz tiesībām veikt ekspertīzes trešās grupas būvju būvprojektiem, ja tas pēdējo 10 gadu laikā attiecīgajā darbības sfērā ir izstrādājis vismaz trīs trešās grupas būvju būvprojektus vai būvprojekta sadaļas, bet nenoteic prasības attiecībā uz būvspeciālistiem, kuri pretendē uz tiesībām veikt ekspertīzes trešās grupas būvēm. Birojs uzskata, ka arī attiecībā uz būvspeciālistiem, kuri var pretendēt uz tiesībām veikt ekspertīzes trešās grupas būvēm</w:t>
      </w:r>
      <w:r>
        <w:rPr>
          <w:rFonts w:ascii="Times New Roman" w:hAnsi="Times New Roman" w:cs="Times New Roman"/>
          <w:sz w:val="24"/>
          <w:szCs w:val="24"/>
          <w:lang w:eastAsia="en-US"/>
        </w:rPr>
        <w:t>,</w:t>
      </w:r>
      <w:r w:rsidRPr="00466931">
        <w:rPr>
          <w:rFonts w:ascii="Times New Roman" w:hAnsi="Times New Roman" w:cs="Times New Roman"/>
          <w:sz w:val="24"/>
          <w:szCs w:val="24"/>
          <w:lang w:eastAsia="en-US"/>
        </w:rPr>
        <w:t xml:space="preserve"> normatīvajā regulējumā jānosaka līdzīgas prasības. Proti, būvspeciālists var pretendēt uz tiesībām veikt ekspertīzes trešās grupas būvēm, piemēram, ja tas pēdējo 10 gadu laikā attiecīgajā darbības sfēr</w:t>
      </w:r>
      <w:r>
        <w:rPr>
          <w:rFonts w:ascii="Times New Roman" w:hAnsi="Times New Roman" w:cs="Times New Roman"/>
          <w:sz w:val="24"/>
          <w:szCs w:val="24"/>
          <w:lang w:eastAsia="en-US"/>
        </w:rPr>
        <w:t>ā</w:t>
      </w:r>
      <w:r w:rsidRPr="00466931">
        <w:rPr>
          <w:rFonts w:ascii="Times New Roman" w:hAnsi="Times New Roman" w:cs="Times New Roman"/>
          <w:sz w:val="24"/>
          <w:szCs w:val="24"/>
          <w:lang w:eastAsia="en-US"/>
        </w:rPr>
        <w:t xml:space="preserve"> ir vadījis vai</w:t>
      </w:r>
      <w:r>
        <w:rPr>
          <w:rFonts w:ascii="Times New Roman" w:hAnsi="Times New Roman" w:cs="Times New Roman"/>
          <w:sz w:val="24"/>
          <w:szCs w:val="24"/>
          <w:lang w:eastAsia="en-US"/>
        </w:rPr>
        <w:t>,</w:t>
      </w:r>
      <w:r w:rsidRPr="00466931">
        <w:rPr>
          <w:rFonts w:ascii="Times New Roman" w:hAnsi="Times New Roman" w:cs="Times New Roman"/>
          <w:sz w:val="24"/>
          <w:szCs w:val="24"/>
          <w:lang w:eastAsia="en-US"/>
        </w:rPr>
        <w:t xml:space="preserve"> uzraudzījis būvdarbus</w:t>
      </w:r>
      <w:r>
        <w:rPr>
          <w:rFonts w:ascii="Times New Roman" w:hAnsi="Times New Roman" w:cs="Times New Roman"/>
          <w:sz w:val="24"/>
          <w:szCs w:val="24"/>
          <w:lang w:eastAsia="en-US"/>
        </w:rPr>
        <w:t>,</w:t>
      </w:r>
      <w:r w:rsidRPr="00466931">
        <w:rPr>
          <w:rFonts w:ascii="Times New Roman" w:hAnsi="Times New Roman" w:cs="Times New Roman"/>
          <w:sz w:val="24"/>
          <w:szCs w:val="24"/>
          <w:lang w:eastAsia="en-US"/>
        </w:rPr>
        <w:t xml:space="preserve"> vismaz trīs trešās grupas būvēs vai izstrādājis vismaz trīs trešās grupas būvju būvprojektus vai būvprojekta sadaļas. Minētais grozījums ir nepieciešams, lai noteiktu vienotas prasības trešās grupas būvju un to būvprojektu ekspertīzes veikšanai, ņemot vērā, ka minēto ekspertīžu veicējiem izvirzāmas paaugstinātas prasības šīs grupas būvju sarežģītības dēļ.</w:t>
      </w:r>
    </w:p>
    <w:p w:rsidR="00887C16" w:rsidP="00887C16" w14:paraId="24B294B9" w14:textId="77777777">
      <w:pPr>
        <w:widowControl/>
        <w:suppressAutoHyphens w:val="0"/>
        <w:spacing w:after="0" w:line="240" w:lineRule="auto"/>
        <w:ind w:firstLine="720"/>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2. </w:t>
      </w:r>
      <w:r w:rsidRPr="00764585">
        <w:rPr>
          <w:rFonts w:ascii="Times New Roman" w:hAnsi="Times New Roman" w:cs="Times New Roman"/>
          <w:sz w:val="24"/>
          <w:szCs w:val="24"/>
          <w:lang w:eastAsia="en-US"/>
        </w:rPr>
        <w:t>Ņemot vērā, ka</w:t>
      </w:r>
      <w:r>
        <w:rPr>
          <w:rFonts w:ascii="Times New Roman" w:hAnsi="Times New Roman" w:cs="Times New Roman"/>
          <w:sz w:val="24"/>
          <w:szCs w:val="24"/>
          <w:lang w:eastAsia="en-US"/>
        </w:rPr>
        <w:t xml:space="preserve"> būvniecības informācijas sistēmas (turpmāk – BIS) </w:t>
      </w:r>
      <w:r w:rsidRPr="00764585">
        <w:rPr>
          <w:rFonts w:ascii="Times New Roman" w:hAnsi="Times New Roman" w:cs="Times New Roman"/>
          <w:sz w:val="24"/>
          <w:szCs w:val="24"/>
          <w:lang w:eastAsia="en-US"/>
        </w:rPr>
        <w:t xml:space="preserve">būvspeciālistu reģistrā ir izveidota visa nepieciešamā funkcionalitāte elektroniskai dokumentu apritei, tai skaitā būvspeciālistu un pretendentu iesniegumu tiešsaistes formas, lūdzu papildus iekļaut </w:t>
      </w:r>
      <w:r>
        <w:rPr>
          <w:rFonts w:ascii="Times New Roman" w:hAnsi="Times New Roman" w:cs="Times New Roman"/>
          <w:sz w:val="24"/>
          <w:szCs w:val="24"/>
          <w:lang w:eastAsia="en-US"/>
        </w:rPr>
        <w:t>P</w:t>
      </w:r>
      <w:r w:rsidRPr="00764585">
        <w:rPr>
          <w:rFonts w:ascii="Times New Roman" w:hAnsi="Times New Roman" w:cs="Times New Roman"/>
          <w:sz w:val="24"/>
          <w:szCs w:val="24"/>
          <w:lang w:eastAsia="en-US"/>
        </w:rPr>
        <w:t xml:space="preserve">rojektā grozījumus saistībā ar </w:t>
      </w:r>
      <w:r>
        <w:rPr>
          <w:rFonts w:ascii="Times New Roman" w:hAnsi="Times New Roman" w:cs="Times New Roman"/>
          <w:sz w:val="24"/>
          <w:szCs w:val="24"/>
          <w:lang w:eastAsia="en-US"/>
        </w:rPr>
        <w:t xml:space="preserve">Noteikumu </w:t>
      </w:r>
      <w:r w:rsidRPr="00764585">
        <w:rPr>
          <w:rFonts w:ascii="Times New Roman" w:hAnsi="Times New Roman" w:cs="Times New Roman"/>
          <w:sz w:val="24"/>
          <w:szCs w:val="24"/>
          <w:lang w:eastAsia="en-US"/>
        </w:rPr>
        <w:t xml:space="preserve">18. un 52.punktā, kā arī 56.1. un 57.1.apakšpunktā noteikto iesniegumu iesniegšanu tikai un vienīgi elektroniski </w:t>
      </w:r>
      <w:r>
        <w:rPr>
          <w:rFonts w:ascii="Times New Roman" w:hAnsi="Times New Roman" w:cs="Times New Roman"/>
          <w:sz w:val="24"/>
          <w:szCs w:val="24"/>
          <w:lang w:eastAsia="en-US"/>
        </w:rPr>
        <w:t>BIS</w:t>
      </w:r>
      <w:r w:rsidRPr="00764585">
        <w:rPr>
          <w:rFonts w:ascii="Times New Roman" w:hAnsi="Times New Roman" w:cs="Times New Roman"/>
          <w:sz w:val="24"/>
          <w:szCs w:val="24"/>
          <w:lang w:eastAsia="en-US"/>
        </w:rPr>
        <w:t>, izmantojot attiecīgo tiešsaistes formu</w:t>
      </w:r>
      <w:r w:rsidRPr="00D237A1">
        <w:rPr>
          <w:rFonts w:ascii="Times New Roman" w:hAnsi="Times New Roman" w:cs="Times New Roman"/>
          <w:sz w:val="24"/>
          <w:szCs w:val="24"/>
          <w:lang w:eastAsia="en-US"/>
        </w:rPr>
        <w:t>, lai samazinātu administratīvo slogu gan kompetences pārbaudes iestādei, gan personai, kas vēlas saņemt sertifikātu, vai būvspeciālistam, kas vēlas iesniegt iesniegumus būvspeciālistu reģistram.</w:t>
      </w:r>
    </w:p>
    <w:p w:rsidR="00887C16" w:rsidP="00887C16" w14:paraId="72004091" w14:textId="77777777">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ab/>
        <w:t xml:space="preserve">3. </w:t>
      </w:r>
      <w:r w:rsidRPr="007B2F2C">
        <w:rPr>
          <w:rFonts w:ascii="Times New Roman" w:hAnsi="Times New Roman" w:cs="Times New Roman"/>
          <w:sz w:val="24"/>
          <w:szCs w:val="24"/>
          <w:lang w:eastAsia="en-US"/>
        </w:rPr>
        <w:t xml:space="preserve">Birojs lūdz izvērtēt grozījumu nepieciešamību </w:t>
      </w:r>
      <w:r>
        <w:rPr>
          <w:rFonts w:ascii="Times New Roman" w:hAnsi="Times New Roman" w:cs="Times New Roman"/>
          <w:sz w:val="24"/>
          <w:szCs w:val="24"/>
          <w:lang w:eastAsia="en-US"/>
        </w:rPr>
        <w:t xml:space="preserve">Noteikumu </w:t>
      </w:r>
      <w:r w:rsidRPr="007B2F2C">
        <w:rPr>
          <w:rFonts w:ascii="Times New Roman" w:hAnsi="Times New Roman" w:cs="Times New Roman"/>
          <w:sz w:val="24"/>
          <w:szCs w:val="24"/>
          <w:lang w:eastAsia="en-US"/>
        </w:rPr>
        <w:t xml:space="preserve">18.1. un 23.1.apakšpunktā attiecībā uz prasību iesniegt informāciju par izglītību, iesniedzot iesniegumu sertifikāta saņemšanai, ja tā nav pieejama BIS, un prasību uzrādīt izglītības dokumenta oriģinālu pirms </w:t>
      </w:r>
      <w:r w:rsidRPr="007B2F2C">
        <w:rPr>
          <w:rFonts w:ascii="Times New Roman" w:hAnsi="Times New Roman" w:cs="Times New Roman"/>
          <w:sz w:val="24"/>
          <w:szCs w:val="24"/>
          <w:lang w:eastAsia="en-US"/>
        </w:rPr>
        <w:t xml:space="preserve">kompetences novērtēšanas, ņemot vērā, ka personai ar abām </w:t>
      </w:r>
      <w:r>
        <w:rPr>
          <w:rFonts w:ascii="Times New Roman" w:hAnsi="Times New Roman" w:cs="Times New Roman"/>
          <w:sz w:val="24"/>
          <w:szCs w:val="24"/>
          <w:lang w:eastAsia="en-US"/>
        </w:rPr>
        <w:t xml:space="preserve">tiesību </w:t>
      </w:r>
      <w:r w:rsidRPr="007B2F2C">
        <w:rPr>
          <w:rFonts w:ascii="Times New Roman" w:hAnsi="Times New Roman" w:cs="Times New Roman"/>
          <w:sz w:val="24"/>
          <w:szCs w:val="24"/>
          <w:lang w:eastAsia="en-US"/>
        </w:rPr>
        <w:t>normām noteikts pienākums iesniegt un uzrādīt izglītību apliecinošu dokumentu. Biroja ieskatā, būvekspertīzes specialitātē pirms kompetences novērtēšanas nav nepieciešams uzrādīt izglītību apliecinošu dokumentu, jo tas ir jau pieejams BIS, ņemot vērā, ka būvekspertīzes sertifikāts var tikt izsniegts pēc tam, kad persona  jau ir saņēmusi sertifikātu kādā no būvniecības jomām.</w:t>
      </w:r>
    </w:p>
    <w:p w:rsidR="00887C16" w:rsidP="00887C16" w14:paraId="0EB9DFD5" w14:textId="77777777">
      <w:pPr>
        <w:widowControl/>
        <w:suppressAutoHyphens w:val="0"/>
        <w:spacing w:after="0" w:line="240" w:lineRule="auto"/>
        <w:ind w:firstLine="720"/>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4. </w:t>
      </w:r>
      <w:r w:rsidRPr="00764585">
        <w:rPr>
          <w:rFonts w:ascii="Times New Roman" w:hAnsi="Times New Roman" w:cs="Times New Roman"/>
          <w:sz w:val="24"/>
          <w:szCs w:val="24"/>
          <w:lang w:eastAsia="en-US"/>
        </w:rPr>
        <w:t xml:space="preserve">Papildināt </w:t>
      </w:r>
      <w:r>
        <w:rPr>
          <w:rFonts w:ascii="Times New Roman" w:hAnsi="Times New Roman" w:cs="Times New Roman"/>
          <w:sz w:val="24"/>
          <w:szCs w:val="24"/>
          <w:lang w:eastAsia="en-US"/>
        </w:rPr>
        <w:t>N</w:t>
      </w:r>
      <w:r w:rsidRPr="00764585">
        <w:rPr>
          <w:rFonts w:ascii="Times New Roman" w:hAnsi="Times New Roman" w:cs="Times New Roman"/>
          <w:sz w:val="24"/>
          <w:szCs w:val="24"/>
          <w:lang w:eastAsia="en-US"/>
        </w:rPr>
        <w:t>oteikumu 34.punktu ar 34.12.</w:t>
      </w:r>
      <w:r w:rsidRPr="008F719A">
        <w:rPr>
          <w:rFonts w:ascii="Times New Roman" w:hAnsi="Times New Roman" w:cs="Times New Roman"/>
          <w:sz w:val="24"/>
          <w:szCs w:val="24"/>
          <w:vertAlign w:val="superscript"/>
          <w:lang w:eastAsia="en-US"/>
        </w:rPr>
        <w:t>1</w:t>
      </w:r>
      <w:r>
        <w:rPr>
          <w:rFonts w:ascii="Times New Roman" w:hAnsi="Times New Roman" w:cs="Times New Roman"/>
          <w:sz w:val="24"/>
          <w:szCs w:val="24"/>
          <w:lang w:eastAsia="en-US"/>
        </w:rPr>
        <w:t xml:space="preserve"> </w:t>
      </w:r>
      <w:r w:rsidRPr="00764585">
        <w:rPr>
          <w:rFonts w:ascii="Times New Roman" w:hAnsi="Times New Roman" w:cs="Times New Roman"/>
          <w:sz w:val="24"/>
          <w:szCs w:val="24"/>
          <w:lang w:eastAsia="en-US"/>
        </w:rPr>
        <w:t>apakšpunktu</w:t>
      </w:r>
      <w:r>
        <w:rPr>
          <w:rFonts w:ascii="Times New Roman" w:hAnsi="Times New Roman" w:cs="Times New Roman"/>
          <w:sz w:val="24"/>
          <w:szCs w:val="24"/>
          <w:lang w:eastAsia="en-US"/>
        </w:rPr>
        <w:t>, izsakot to</w:t>
      </w:r>
      <w:r w:rsidRPr="00764585">
        <w:rPr>
          <w:rFonts w:ascii="Times New Roman" w:hAnsi="Times New Roman" w:cs="Times New Roman"/>
          <w:sz w:val="24"/>
          <w:szCs w:val="24"/>
          <w:lang w:eastAsia="en-US"/>
        </w:rPr>
        <w:t xml:space="preserve"> šādā redakcijā:</w:t>
      </w:r>
      <w:r>
        <w:rPr>
          <w:rFonts w:ascii="Times New Roman" w:hAnsi="Times New Roman" w:cs="Times New Roman"/>
          <w:sz w:val="24"/>
          <w:szCs w:val="24"/>
          <w:lang w:eastAsia="en-US"/>
        </w:rPr>
        <w:t xml:space="preserve"> “</w:t>
      </w:r>
      <w:r w:rsidRPr="00764585">
        <w:rPr>
          <w:rFonts w:ascii="Times New Roman" w:hAnsi="Times New Roman" w:cs="Times New Roman"/>
          <w:sz w:val="24"/>
          <w:szCs w:val="24"/>
          <w:lang w:eastAsia="en-US"/>
        </w:rPr>
        <w:t>34.12.</w:t>
      </w:r>
      <w:r w:rsidRPr="008F719A">
        <w:rPr>
          <w:rFonts w:ascii="Times New Roman" w:hAnsi="Times New Roman" w:cs="Times New Roman"/>
          <w:sz w:val="24"/>
          <w:szCs w:val="24"/>
          <w:vertAlign w:val="superscript"/>
          <w:lang w:eastAsia="en-US"/>
        </w:rPr>
        <w:t>1</w:t>
      </w:r>
      <w:r w:rsidRPr="00764585">
        <w:rPr>
          <w:rFonts w:ascii="Times New Roman" w:hAnsi="Times New Roman" w:cs="Times New Roman"/>
          <w:sz w:val="24"/>
          <w:szCs w:val="24"/>
          <w:lang w:eastAsia="en-US"/>
        </w:rPr>
        <w:t xml:space="preserve"> </w:t>
      </w:r>
      <w:r>
        <w:rPr>
          <w:rFonts w:ascii="Times New Roman" w:hAnsi="Times New Roman" w:cs="Times New Roman"/>
          <w:sz w:val="24"/>
          <w:szCs w:val="24"/>
          <w:lang w:eastAsia="en-US"/>
        </w:rPr>
        <w:t>d</w:t>
      </w:r>
      <w:r w:rsidRPr="00764585">
        <w:rPr>
          <w:rFonts w:ascii="Times New Roman" w:hAnsi="Times New Roman" w:cs="Times New Roman"/>
          <w:sz w:val="24"/>
          <w:szCs w:val="24"/>
          <w:lang w:eastAsia="en-US"/>
        </w:rPr>
        <w:t>atums, ar kuru atjaunota būvspeciālista sertifikāta vai tā sfēras darbība (ja piemērojams);</w:t>
      </w:r>
      <w:r>
        <w:rPr>
          <w:rFonts w:ascii="Times New Roman" w:hAnsi="Times New Roman" w:cs="Times New Roman"/>
          <w:sz w:val="24"/>
          <w:szCs w:val="24"/>
          <w:lang w:eastAsia="en-US"/>
        </w:rPr>
        <w:t>” (</w:t>
      </w:r>
      <w:r w:rsidRPr="008F719A">
        <w:rPr>
          <w:rFonts w:ascii="Times New Roman" w:hAnsi="Times New Roman" w:cs="Times New Roman"/>
          <w:sz w:val="24"/>
          <w:szCs w:val="24"/>
          <w:lang w:eastAsia="en-US"/>
        </w:rPr>
        <w:t>nepieciešamā BIS būvspeciālistu reģistra</w:t>
      </w:r>
      <w:r w:rsidRPr="00764585">
        <w:rPr>
          <w:rFonts w:ascii="Times New Roman" w:hAnsi="Times New Roman" w:cs="Times New Roman"/>
          <w:sz w:val="24"/>
          <w:szCs w:val="24"/>
          <w:lang w:eastAsia="en-US"/>
        </w:rPr>
        <w:t xml:space="preserve"> funkcionalitāte jau ir izstrādāta un informācija tiek uzturēta būvspeciālista profilā</w:t>
      </w:r>
      <w:r>
        <w:rPr>
          <w:rFonts w:ascii="Times New Roman" w:hAnsi="Times New Roman" w:cs="Times New Roman"/>
          <w:sz w:val="24"/>
          <w:szCs w:val="24"/>
          <w:lang w:eastAsia="en-US"/>
        </w:rPr>
        <w:t>)</w:t>
      </w:r>
      <w:r w:rsidRPr="00764585">
        <w:rPr>
          <w:rFonts w:ascii="Times New Roman" w:hAnsi="Times New Roman" w:cs="Times New Roman"/>
          <w:sz w:val="24"/>
          <w:szCs w:val="24"/>
          <w:lang w:eastAsia="en-US"/>
        </w:rPr>
        <w:t>.</w:t>
      </w:r>
    </w:p>
    <w:p w:rsidR="00887C16" w:rsidRPr="008F719A" w:rsidP="00887C16" w14:paraId="0BCCAA40" w14:textId="77777777">
      <w:pPr>
        <w:widowControl/>
        <w:suppressAutoHyphens w:val="0"/>
        <w:spacing w:after="0" w:line="240" w:lineRule="auto"/>
        <w:ind w:firstLine="720"/>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5. </w:t>
      </w:r>
      <w:bookmarkStart w:id="1" w:name="_Hlk100152738"/>
      <w:r w:rsidRPr="00764585">
        <w:rPr>
          <w:rFonts w:ascii="Times New Roman" w:hAnsi="Times New Roman" w:cs="Times New Roman"/>
          <w:sz w:val="24"/>
          <w:szCs w:val="24"/>
          <w:lang w:eastAsia="en-US"/>
        </w:rPr>
        <w:t xml:space="preserve">Papildināt </w:t>
      </w:r>
      <w:r>
        <w:rPr>
          <w:rFonts w:ascii="Times New Roman" w:hAnsi="Times New Roman" w:cs="Times New Roman"/>
          <w:sz w:val="24"/>
          <w:szCs w:val="24"/>
          <w:lang w:eastAsia="en-US"/>
        </w:rPr>
        <w:t>N</w:t>
      </w:r>
      <w:r w:rsidRPr="00764585">
        <w:rPr>
          <w:rFonts w:ascii="Times New Roman" w:hAnsi="Times New Roman" w:cs="Times New Roman"/>
          <w:sz w:val="24"/>
          <w:szCs w:val="24"/>
          <w:lang w:eastAsia="en-US"/>
        </w:rPr>
        <w:t xml:space="preserve">oteikumu 35.punktu ar </w:t>
      </w:r>
      <w:r w:rsidRPr="008F719A">
        <w:rPr>
          <w:rFonts w:ascii="Times New Roman" w:hAnsi="Times New Roman" w:cs="Times New Roman"/>
          <w:sz w:val="24"/>
          <w:szCs w:val="24"/>
          <w:lang w:eastAsia="en-US"/>
        </w:rPr>
        <w:t>35.9.</w:t>
      </w:r>
      <w:r w:rsidRPr="008F719A">
        <w:rPr>
          <w:rFonts w:ascii="Times New Roman" w:hAnsi="Times New Roman" w:cs="Times New Roman"/>
          <w:sz w:val="24"/>
          <w:szCs w:val="24"/>
          <w:vertAlign w:val="superscript"/>
          <w:lang w:eastAsia="en-US"/>
        </w:rPr>
        <w:t>1</w:t>
      </w:r>
      <w:r w:rsidRPr="008F719A">
        <w:rPr>
          <w:rFonts w:ascii="Times New Roman" w:hAnsi="Times New Roman" w:cs="Times New Roman"/>
          <w:sz w:val="24"/>
          <w:szCs w:val="24"/>
          <w:lang w:eastAsia="en-US"/>
        </w:rPr>
        <w:t xml:space="preserve"> apakšpunktu, izsakot</w:t>
      </w:r>
      <w:r>
        <w:rPr>
          <w:rFonts w:ascii="Times New Roman" w:hAnsi="Times New Roman" w:cs="Times New Roman"/>
          <w:sz w:val="24"/>
          <w:szCs w:val="24"/>
          <w:lang w:eastAsia="en-US"/>
        </w:rPr>
        <w:t xml:space="preserve"> to </w:t>
      </w:r>
      <w:r w:rsidRPr="00764585">
        <w:rPr>
          <w:rFonts w:ascii="Times New Roman" w:hAnsi="Times New Roman" w:cs="Times New Roman"/>
          <w:sz w:val="24"/>
          <w:szCs w:val="24"/>
          <w:lang w:eastAsia="en-US"/>
        </w:rPr>
        <w:t>šādā redakcijā:</w:t>
      </w:r>
      <w:r>
        <w:rPr>
          <w:rFonts w:ascii="Times New Roman" w:hAnsi="Times New Roman" w:cs="Times New Roman"/>
          <w:sz w:val="24"/>
          <w:szCs w:val="24"/>
          <w:lang w:eastAsia="en-US"/>
        </w:rPr>
        <w:t xml:space="preserve"> </w:t>
      </w:r>
      <w:r w:rsidRPr="008F719A">
        <w:rPr>
          <w:rFonts w:ascii="Times New Roman" w:hAnsi="Times New Roman" w:cs="Times New Roman"/>
          <w:sz w:val="24"/>
          <w:szCs w:val="24"/>
          <w:lang w:eastAsia="en-US"/>
        </w:rPr>
        <w:t>“35.9.</w:t>
      </w:r>
      <w:r w:rsidRPr="008F719A">
        <w:rPr>
          <w:rFonts w:ascii="Times New Roman" w:hAnsi="Times New Roman" w:cs="Times New Roman"/>
          <w:sz w:val="24"/>
          <w:szCs w:val="24"/>
          <w:vertAlign w:val="superscript"/>
          <w:lang w:eastAsia="en-US"/>
        </w:rPr>
        <w:t>1</w:t>
      </w:r>
      <w:r w:rsidRPr="008F719A">
        <w:rPr>
          <w:rFonts w:ascii="Times New Roman" w:hAnsi="Times New Roman" w:cs="Times New Roman"/>
          <w:sz w:val="24"/>
          <w:szCs w:val="24"/>
          <w:lang w:eastAsia="en-US"/>
        </w:rPr>
        <w:t xml:space="preserve"> informācija par būvspeciālista sertifikāta vai darbības sfēras atjaunošanu:</w:t>
      </w:r>
    </w:p>
    <w:p w:rsidR="00887C16" w:rsidRPr="008F719A" w:rsidP="00887C16" w14:paraId="45AC11BF" w14:textId="77777777">
      <w:pPr>
        <w:widowControl/>
        <w:suppressAutoHyphens w:val="0"/>
        <w:spacing w:after="0" w:line="240" w:lineRule="auto"/>
        <w:ind w:firstLine="720"/>
        <w:jc w:val="both"/>
        <w:rPr>
          <w:rFonts w:ascii="Times New Roman" w:hAnsi="Times New Roman" w:cs="Times New Roman"/>
          <w:sz w:val="24"/>
          <w:szCs w:val="24"/>
          <w:lang w:eastAsia="en-US"/>
        </w:rPr>
      </w:pPr>
      <w:r w:rsidRPr="008F719A">
        <w:rPr>
          <w:rFonts w:ascii="Times New Roman" w:hAnsi="Times New Roman" w:cs="Times New Roman"/>
          <w:sz w:val="24"/>
          <w:szCs w:val="24"/>
          <w:lang w:eastAsia="en-US"/>
        </w:rPr>
        <w:t>35.9.1.</w:t>
      </w:r>
      <w:r w:rsidRPr="008F719A">
        <w:rPr>
          <w:rFonts w:ascii="Times New Roman" w:hAnsi="Times New Roman" w:cs="Times New Roman"/>
          <w:sz w:val="24"/>
          <w:szCs w:val="24"/>
          <w:vertAlign w:val="superscript"/>
          <w:lang w:eastAsia="en-US"/>
        </w:rPr>
        <w:t>1</w:t>
      </w:r>
      <w:r w:rsidRPr="008F719A">
        <w:rPr>
          <w:rFonts w:ascii="Times New Roman" w:hAnsi="Times New Roman" w:cs="Times New Roman"/>
          <w:sz w:val="24"/>
          <w:szCs w:val="24"/>
          <w:lang w:eastAsia="en-US"/>
        </w:rPr>
        <w:t xml:space="preserve"> pamatojums;</w:t>
      </w:r>
    </w:p>
    <w:p w:rsidR="00887C16" w:rsidP="00887C16" w14:paraId="7531A493" w14:textId="77777777">
      <w:pPr>
        <w:widowControl/>
        <w:suppressAutoHyphens w:val="0"/>
        <w:spacing w:after="0" w:line="240" w:lineRule="auto"/>
        <w:ind w:firstLine="720"/>
        <w:jc w:val="both"/>
        <w:rPr>
          <w:rFonts w:ascii="Times New Roman" w:hAnsi="Times New Roman" w:cs="Times New Roman"/>
          <w:sz w:val="24"/>
          <w:szCs w:val="24"/>
          <w:lang w:eastAsia="en-US"/>
        </w:rPr>
      </w:pPr>
      <w:r w:rsidRPr="008F719A">
        <w:rPr>
          <w:rFonts w:ascii="Times New Roman" w:hAnsi="Times New Roman" w:cs="Times New Roman"/>
          <w:sz w:val="24"/>
          <w:szCs w:val="24"/>
          <w:lang w:eastAsia="en-US"/>
        </w:rPr>
        <w:t>35.9.2.</w:t>
      </w:r>
      <w:r w:rsidRPr="008F719A">
        <w:rPr>
          <w:rFonts w:ascii="Times New Roman" w:hAnsi="Times New Roman" w:cs="Times New Roman"/>
          <w:sz w:val="24"/>
          <w:szCs w:val="24"/>
          <w:vertAlign w:val="superscript"/>
          <w:lang w:eastAsia="en-US"/>
        </w:rPr>
        <w:t>1</w:t>
      </w:r>
      <w:r w:rsidRPr="008F719A">
        <w:rPr>
          <w:rFonts w:ascii="Times New Roman" w:hAnsi="Times New Roman" w:cs="Times New Roman"/>
          <w:sz w:val="24"/>
          <w:szCs w:val="24"/>
          <w:lang w:eastAsia="en-US"/>
        </w:rPr>
        <w:t xml:space="preserve"> lēmuma</w:t>
      </w:r>
      <w:r w:rsidRPr="00764585">
        <w:rPr>
          <w:rFonts w:ascii="Times New Roman" w:hAnsi="Times New Roman" w:cs="Times New Roman"/>
          <w:sz w:val="24"/>
          <w:szCs w:val="24"/>
          <w:lang w:eastAsia="en-US"/>
        </w:rPr>
        <w:t xml:space="preserve"> spēkā stāšanās datums;</w:t>
      </w:r>
      <w:r>
        <w:rPr>
          <w:rFonts w:ascii="Times New Roman" w:hAnsi="Times New Roman" w:cs="Times New Roman"/>
          <w:sz w:val="24"/>
          <w:szCs w:val="24"/>
          <w:lang w:eastAsia="en-US"/>
        </w:rPr>
        <w:t xml:space="preserve">” </w:t>
      </w:r>
      <w:bookmarkEnd w:id="1"/>
      <w:r>
        <w:rPr>
          <w:rFonts w:ascii="Times New Roman" w:hAnsi="Times New Roman" w:cs="Times New Roman"/>
          <w:sz w:val="24"/>
          <w:szCs w:val="24"/>
          <w:lang w:eastAsia="en-US"/>
        </w:rPr>
        <w:t>(n</w:t>
      </w:r>
      <w:r w:rsidRPr="00764585">
        <w:rPr>
          <w:rFonts w:ascii="Times New Roman" w:hAnsi="Times New Roman" w:cs="Times New Roman"/>
          <w:sz w:val="24"/>
          <w:szCs w:val="24"/>
          <w:lang w:eastAsia="en-US"/>
        </w:rPr>
        <w:t xml:space="preserve">epieciešamā </w:t>
      </w:r>
      <w:r w:rsidRPr="008F719A">
        <w:rPr>
          <w:rFonts w:ascii="Times New Roman" w:hAnsi="Times New Roman" w:cs="Times New Roman"/>
          <w:sz w:val="24"/>
          <w:szCs w:val="24"/>
          <w:lang w:eastAsia="en-US"/>
        </w:rPr>
        <w:t>BIS būvspeciālistu reģistra</w:t>
      </w:r>
      <w:r w:rsidRPr="00764585">
        <w:rPr>
          <w:rFonts w:ascii="Times New Roman" w:hAnsi="Times New Roman" w:cs="Times New Roman"/>
          <w:sz w:val="24"/>
          <w:szCs w:val="24"/>
          <w:lang w:eastAsia="en-US"/>
        </w:rPr>
        <w:t xml:space="preserve"> funkcionalitāte jau ir izstrādāta un informācija tiek uzturēta būvspeciālista profilā </w:t>
      </w:r>
      <w:r>
        <w:rPr>
          <w:rFonts w:ascii="Times New Roman" w:hAnsi="Times New Roman" w:cs="Times New Roman"/>
          <w:sz w:val="24"/>
          <w:szCs w:val="24"/>
          <w:lang w:eastAsia="en-US"/>
        </w:rPr>
        <w:t>BIS</w:t>
      </w:r>
      <w:r w:rsidRPr="00764585">
        <w:rPr>
          <w:rFonts w:ascii="Times New Roman" w:hAnsi="Times New Roman" w:cs="Times New Roman"/>
          <w:sz w:val="24"/>
          <w:szCs w:val="24"/>
          <w:lang w:eastAsia="en-US"/>
        </w:rPr>
        <w:t xml:space="preserve"> publiskajā portālā</w:t>
      </w:r>
      <w:r>
        <w:rPr>
          <w:rFonts w:ascii="Times New Roman" w:hAnsi="Times New Roman" w:cs="Times New Roman"/>
          <w:sz w:val="24"/>
          <w:szCs w:val="24"/>
          <w:lang w:eastAsia="en-US"/>
        </w:rPr>
        <w:t>)</w:t>
      </w:r>
      <w:r w:rsidRPr="00764585">
        <w:rPr>
          <w:rFonts w:ascii="Times New Roman" w:hAnsi="Times New Roman" w:cs="Times New Roman"/>
          <w:sz w:val="24"/>
          <w:szCs w:val="24"/>
          <w:lang w:eastAsia="en-US"/>
        </w:rPr>
        <w:t>.</w:t>
      </w:r>
    </w:p>
    <w:p w:rsidR="00887C16" w:rsidP="00887C16" w14:paraId="0C839397" w14:textId="77777777">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ab/>
        <w:t xml:space="preserve">6. </w:t>
      </w:r>
      <w:r w:rsidRPr="007B2F2C">
        <w:rPr>
          <w:rFonts w:ascii="Times New Roman" w:hAnsi="Times New Roman" w:cs="Times New Roman"/>
          <w:sz w:val="24"/>
          <w:szCs w:val="24"/>
          <w:lang w:eastAsia="en-US"/>
        </w:rPr>
        <w:t xml:space="preserve">Birojs lūdz grozīt </w:t>
      </w:r>
      <w:r>
        <w:rPr>
          <w:rFonts w:ascii="Times New Roman" w:hAnsi="Times New Roman" w:cs="Times New Roman"/>
          <w:sz w:val="24"/>
          <w:szCs w:val="24"/>
          <w:lang w:eastAsia="en-US"/>
        </w:rPr>
        <w:t xml:space="preserve">Noteikumu </w:t>
      </w:r>
      <w:r w:rsidRPr="007B2F2C">
        <w:rPr>
          <w:rFonts w:ascii="Times New Roman" w:hAnsi="Times New Roman" w:cs="Times New Roman"/>
          <w:sz w:val="24"/>
          <w:szCs w:val="24"/>
          <w:lang w:eastAsia="en-US"/>
        </w:rPr>
        <w:t>39.punktu, kurā noteiktas kompetences pārbaudes iestādes amatpersonas tiesības iekļūt būvniecības objektos, paredzot tajā minētās tiesības arī ekspertam, kas iekļauts komisijā konkrētā būvspeciālista patstāvīgās prakses uzraudzības lietā. Minētais grozījums ir nepieciešams, jo būvniecības objekta vizuālo un tehnisko apskati, kuras rezultātus būtu iespējams izmantot lēmuma  pamatojumā administratīvajā lietā, var veikt tikai būvspeciālists.</w:t>
      </w:r>
    </w:p>
    <w:p w:rsidR="00887C16" w:rsidP="00887C16" w14:paraId="2EC1C8D2" w14:textId="77777777">
      <w:pPr>
        <w:widowControl/>
        <w:suppressAutoHyphens w:val="0"/>
        <w:spacing w:after="0" w:line="240" w:lineRule="auto"/>
        <w:ind w:firstLine="720"/>
        <w:jc w:val="both"/>
        <w:rPr>
          <w:rFonts w:ascii="Times New Roman" w:hAnsi="Times New Roman" w:cs="Times New Roman"/>
          <w:sz w:val="24"/>
          <w:szCs w:val="24"/>
          <w:lang w:eastAsia="en-US"/>
        </w:rPr>
      </w:pPr>
      <w:r>
        <w:rPr>
          <w:rFonts w:ascii="Times New Roman" w:hAnsi="Times New Roman" w:cs="Times New Roman"/>
          <w:sz w:val="24"/>
          <w:szCs w:val="24"/>
          <w:lang w:eastAsia="en-US"/>
        </w:rPr>
        <w:t>7. Projekta 57.4.apakšpunkts</w:t>
      </w:r>
      <w:r w:rsidRPr="0091031D">
        <w:rPr>
          <w:rFonts w:ascii="Times New Roman" w:hAnsi="Times New Roman" w:cs="Times New Roman"/>
          <w:sz w:val="24"/>
          <w:szCs w:val="24"/>
          <w:lang w:eastAsia="en-US"/>
        </w:rPr>
        <w:t xml:space="preserve"> jāpapildina ar iztrūkstošo vārdu “laikā”</w:t>
      </w:r>
      <w:r>
        <w:rPr>
          <w:rFonts w:ascii="Times New Roman" w:hAnsi="Times New Roman" w:cs="Times New Roman"/>
          <w:sz w:val="24"/>
          <w:szCs w:val="24"/>
          <w:lang w:eastAsia="en-US"/>
        </w:rPr>
        <w:t>, izsakot to šādā redakcijā</w:t>
      </w:r>
      <w:r w:rsidRPr="0091031D">
        <w:rPr>
          <w:rFonts w:ascii="Times New Roman" w:hAnsi="Times New Roman" w:cs="Times New Roman"/>
          <w:sz w:val="24"/>
          <w:szCs w:val="24"/>
          <w:lang w:eastAsia="en-US"/>
        </w:rPr>
        <w:t>:</w:t>
      </w:r>
      <w:r>
        <w:rPr>
          <w:rFonts w:ascii="Times New Roman" w:hAnsi="Times New Roman" w:cs="Times New Roman"/>
          <w:sz w:val="24"/>
          <w:szCs w:val="24"/>
          <w:lang w:eastAsia="en-US"/>
        </w:rPr>
        <w:t xml:space="preserve"> </w:t>
      </w:r>
      <w:r w:rsidRPr="0091031D">
        <w:rPr>
          <w:rFonts w:ascii="Times New Roman" w:hAnsi="Times New Roman" w:cs="Times New Roman"/>
          <w:sz w:val="24"/>
          <w:szCs w:val="24"/>
          <w:lang w:eastAsia="en-US"/>
        </w:rPr>
        <w:t>“57.4. būvspeciālistam saskaņā ar šo noteikumu 51.2. vai 51.4.apakšpunktu, vai 52.punktu vairāk kā četrus gadus pēdējo piecu gadu laikā ir bijis apturēts arhitekta prakses sertifikāts vai būvprakses sertifikāta darbības sfēra.”</w:t>
      </w:r>
    </w:p>
    <w:p w:rsidR="00887C16" w:rsidP="00887C16" w14:paraId="5B41E645" w14:textId="77777777">
      <w:pPr>
        <w:widowControl/>
        <w:suppressAutoHyphens w:val="0"/>
        <w:spacing w:after="0" w:line="240" w:lineRule="auto"/>
        <w:ind w:firstLine="720"/>
        <w:jc w:val="both"/>
        <w:rPr>
          <w:rFonts w:ascii="Times New Roman" w:hAnsi="Times New Roman" w:cs="Times New Roman"/>
          <w:sz w:val="24"/>
          <w:szCs w:val="24"/>
          <w:lang w:eastAsia="en-US"/>
        </w:rPr>
      </w:pPr>
      <w:r>
        <w:rPr>
          <w:rFonts w:ascii="Times New Roman" w:hAnsi="Times New Roman" w:cs="Times New Roman"/>
          <w:sz w:val="24"/>
          <w:szCs w:val="24"/>
          <w:lang w:eastAsia="en-US"/>
        </w:rPr>
        <w:t xml:space="preserve">8. </w:t>
      </w:r>
      <w:r w:rsidRPr="00764585">
        <w:rPr>
          <w:rFonts w:ascii="Times New Roman" w:hAnsi="Times New Roman" w:cs="Times New Roman"/>
          <w:sz w:val="24"/>
          <w:szCs w:val="24"/>
          <w:lang w:eastAsia="en-US"/>
        </w:rPr>
        <w:t xml:space="preserve">Ņemot vērā, ka </w:t>
      </w:r>
      <w:r>
        <w:rPr>
          <w:rFonts w:ascii="Times New Roman" w:hAnsi="Times New Roman" w:cs="Times New Roman"/>
          <w:sz w:val="24"/>
          <w:szCs w:val="24"/>
          <w:lang w:eastAsia="en-US"/>
        </w:rPr>
        <w:t>P</w:t>
      </w:r>
      <w:r w:rsidRPr="00764585">
        <w:rPr>
          <w:rFonts w:ascii="Times New Roman" w:hAnsi="Times New Roman" w:cs="Times New Roman"/>
          <w:sz w:val="24"/>
          <w:szCs w:val="24"/>
          <w:lang w:eastAsia="en-US"/>
        </w:rPr>
        <w:t>rojekt</w:t>
      </w:r>
      <w:r>
        <w:rPr>
          <w:rFonts w:ascii="Times New Roman" w:hAnsi="Times New Roman" w:cs="Times New Roman"/>
          <w:sz w:val="24"/>
          <w:szCs w:val="24"/>
          <w:lang w:eastAsia="en-US"/>
        </w:rPr>
        <w:t>a</w:t>
      </w:r>
      <w:r w:rsidRPr="00764585">
        <w:rPr>
          <w:rFonts w:ascii="Times New Roman" w:hAnsi="Times New Roman" w:cs="Times New Roman"/>
          <w:sz w:val="24"/>
          <w:szCs w:val="24"/>
          <w:lang w:eastAsia="en-US"/>
        </w:rPr>
        <w:t xml:space="preserve"> </w:t>
      </w:r>
      <w:r>
        <w:rPr>
          <w:rFonts w:ascii="Times New Roman" w:hAnsi="Times New Roman" w:cs="Times New Roman"/>
          <w:sz w:val="24"/>
          <w:szCs w:val="24"/>
          <w:lang w:eastAsia="en-US"/>
        </w:rPr>
        <w:t>44.7. un 57.4.apakšpunkts paredz</w:t>
      </w:r>
      <w:r w:rsidRPr="00764585">
        <w:rPr>
          <w:rFonts w:ascii="Times New Roman" w:hAnsi="Times New Roman" w:cs="Times New Roman"/>
          <w:sz w:val="24"/>
          <w:szCs w:val="24"/>
          <w:lang w:eastAsia="en-US"/>
        </w:rPr>
        <w:t xml:space="preserve"> izmaiņ</w:t>
      </w:r>
      <w:r>
        <w:rPr>
          <w:rFonts w:ascii="Times New Roman" w:hAnsi="Times New Roman" w:cs="Times New Roman"/>
          <w:sz w:val="24"/>
          <w:szCs w:val="24"/>
          <w:lang w:eastAsia="en-US"/>
        </w:rPr>
        <w:t>u veikšanu</w:t>
      </w:r>
      <w:r w:rsidRPr="00764585">
        <w:rPr>
          <w:rFonts w:ascii="Times New Roman" w:hAnsi="Times New Roman" w:cs="Times New Roman"/>
          <w:sz w:val="24"/>
          <w:szCs w:val="24"/>
          <w:lang w:eastAsia="en-US"/>
        </w:rPr>
        <w:t xml:space="preserve"> esošajā </w:t>
      </w:r>
      <w:r w:rsidRPr="00C56E3B">
        <w:rPr>
          <w:rFonts w:ascii="Times New Roman" w:hAnsi="Times New Roman" w:cs="Times New Roman"/>
          <w:sz w:val="24"/>
          <w:szCs w:val="24"/>
          <w:lang w:eastAsia="en-US"/>
        </w:rPr>
        <w:t>BIS būvspeciālistu reģistra</w:t>
      </w:r>
      <w:r w:rsidRPr="00764585">
        <w:rPr>
          <w:rFonts w:ascii="Times New Roman" w:hAnsi="Times New Roman" w:cs="Times New Roman"/>
          <w:sz w:val="24"/>
          <w:szCs w:val="24"/>
          <w:lang w:eastAsia="en-US"/>
        </w:rPr>
        <w:t xml:space="preserve"> funkcionalitāt</w:t>
      </w:r>
      <w:r>
        <w:rPr>
          <w:rFonts w:ascii="Times New Roman" w:hAnsi="Times New Roman" w:cs="Times New Roman"/>
          <w:sz w:val="24"/>
          <w:szCs w:val="24"/>
          <w:lang w:eastAsia="en-US"/>
        </w:rPr>
        <w:t>ē</w:t>
      </w:r>
      <w:r w:rsidRPr="00764585">
        <w:rPr>
          <w:rFonts w:ascii="Times New Roman" w:hAnsi="Times New Roman" w:cs="Times New Roman"/>
          <w:sz w:val="24"/>
          <w:szCs w:val="24"/>
          <w:lang w:eastAsia="en-US"/>
        </w:rPr>
        <w:t xml:space="preserve">, </w:t>
      </w:r>
      <w:r>
        <w:rPr>
          <w:rFonts w:ascii="Times New Roman" w:hAnsi="Times New Roman" w:cs="Times New Roman"/>
          <w:sz w:val="24"/>
          <w:szCs w:val="24"/>
          <w:lang w:eastAsia="en-US"/>
        </w:rPr>
        <w:t xml:space="preserve">piemēram, </w:t>
      </w:r>
      <w:r w:rsidRPr="00FA1AB5">
        <w:rPr>
          <w:rFonts w:ascii="Times New Roman" w:hAnsi="Times New Roman" w:cs="Times New Roman"/>
          <w:sz w:val="24"/>
          <w:szCs w:val="24"/>
          <w:lang w:eastAsia="en-US"/>
        </w:rPr>
        <w:t>izmaiņ</w:t>
      </w:r>
      <w:r>
        <w:rPr>
          <w:rFonts w:ascii="Times New Roman" w:hAnsi="Times New Roman" w:cs="Times New Roman"/>
          <w:sz w:val="24"/>
          <w:szCs w:val="24"/>
          <w:lang w:eastAsia="en-US"/>
        </w:rPr>
        <w:t>u veikšanu</w:t>
      </w:r>
      <w:r w:rsidRPr="00FA1AB5">
        <w:rPr>
          <w:rFonts w:ascii="Times New Roman" w:hAnsi="Times New Roman" w:cs="Times New Roman"/>
          <w:sz w:val="24"/>
          <w:szCs w:val="24"/>
          <w:lang w:eastAsia="en-US"/>
        </w:rPr>
        <w:t xml:space="preserve"> būvspeciālistu sertifikātu anulēšanas procesā,</w:t>
      </w:r>
      <w:r w:rsidRPr="00764585">
        <w:rPr>
          <w:rFonts w:ascii="Times New Roman" w:hAnsi="Times New Roman" w:cs="Times New Roman"/>
          <w:sz w:val="24"/>
          <w:szCs w:val="24"/>
          <w:lang w:eastAsia="en-US"/>
        </w:rPr>
        <w:t xml:space="preserve"> nepieciešams </w:t>
      </w:r>
      <w:r w:rsidRPr="00C56E3B">
        <w:rPr>
          <w:rFonts w:ascii="Times New Roman" w:hAnsi="Times New Roman" w:cs="Times New Roman"/>
          <w:sz w:val="24"/>
          <w:szCs w:val="24"/>
          <w:lang w:eastAsia="en-US"/>
        </w:rPr>
        <w:t>noteikt pārejas periodu līdz 2022.gada 31.decembrim, kā arī nodrošināt finansējumu BIS pielāgošanai jaunajām prasībām</w:t>
      </w:r>
      <w:r w:rsidRPr="00764585">
        <w:rPr>
          <w:rFonts w:ascii="Times New Roman" w:hAnsi="Times New Roman" w:cs="Times New Roman"/>
          <w:sz w:val="24"/>
          <w:szCs w:val="24"/>
          <w:lang w:eastAsia="en-US"/>
        </w:rPr>
        <w:t xml:space="preserve"> 12568,27 </w:t>
      </w:r>
      <w:r w:rsidRPr="00764585">
        <w:rPr>
          <w:rFonts w:ascii="Times New Roman" w:hAnsi="Times New Roman" w:cs="Times New Roman"/>
          <w:sz w:val="24"/>
          <w:szCs w:val="24"/>
          <w:lang w:eastAsia="en-US"/>
        </w:rPr>
        <w:t>euro</w:t>
      </w:r>
      <w:r w:rsidRPr="00764585">
        <w:rPr>
          <w:rFonts w:ascii="Times New Roman" w:hAnsi="Times New Roman" w:cs="Times New Roman"/>
          <w:sz w:val="24"/>
          <w:szCs w:val="24"/>
          <w:lang w:eastAsia="en-US"/>
        </w:rPr>
        <w:t xml:space="preserve"> (30,55 </w:t>
      </w:r>
      <w:r>
        <w:rPr>
          <w:rFonts w:ascii="Times New Roman" w:hAnsi="Times New Roman" w:cs="Times New Roman"/>
          <w:sz w:val="24"/>
          <w:szCs w:val="24"/>
          <w:lang w:eastAsia="en-US"/>
        </w:rPr>
        <w:t>cilvēkdienas</w:t>
      </w:r>
      <w:r w:rsidRPr="00764585">
        <w:rPr>
          <w:rFonts w:ascii="Times New Roman" w:hAnsi="Times New Roman" w:cs="Times New Roman"/>
          <w:sz w:val="24"/>
          <w:szCs w:val="24"/>
          <w:lang w:eastAsia="en-US"/>
        </w:rPr>
        <w:t xml:space="preserve"> x 340 </w:t>
      </w:r>
      <w:r w:rsidRPr="00764585">
        <w:rPr>
          <w:rFonts w:ascii="Times New Roman" w:hAnsi="Times New Roman" w:cs="Times New Roman"/>
          <w:sz w:val="24"/>
          <w:szCs w:val="24"/>
          <w:lang w:eastAsia="en-US"/>
        </w:rPr>
        <w:t>euro</w:t>
      </w:r>
      <w:r w:rsidRPr="00764585">
        <w:rPr>
          <w:rFonts w:ascii="Times New Roman" w:hAnsi="Times New Roman" w:cs="Times New Roman"/>
          <w:sz w:val="24"/>
          <w:szCs w:val="24"/>
          <w:lang w:eastAsia="en-US"/>
        </w:rPr>
        <w:t xml:space="preserve"> x 1,21 = 12568,27 </w:t>
      </w:r>
      <w:r w:rsidRPr="00764585">
        <w:rPr>
          <w:rFonts w:ascii="Times New Roman" w:hAnsi="Times New Roman" w:cs="Times New Roman"/>
          <w:sz w:val="24"/>
          <w:szCs w:val="24"/>
          <w:lang w:eastAsia="en-US"/>
        </w:rPr>
        <w:t>euro</w:t>
      </w:r>
      <w:r>
        <w:rPr>
          <w:rFonts w:ascii="Times New Roman" w:hAnsi="Times New Roman" w:cs="Times New Roman"/>
          <w:sz w:val="24"/>
          <w:szCs w:val="24"/>
          <w:lang w:eastAsia="en-US"/>
        </w:rPr>
        <w:t xml:space="preserve">, </w:t>
      </w:r>
      <w:r w:rsidRPr="00764585">
        <w:rPr>
          <w:rFonts w:ascii="Times New Roman" w:hAnsi="Times New Roman" w:cs="Times New Roman"/>
          <w:sz w:val="24"/>
          <w:szCs w:val="24"/>
          <w:lang w:eastAsia="en-US"/>
        </w:rPr>
        <w:t>iesk</w:t>
      </w:r>
      <w:r>
        <w:rPr>
          <w:rFonts w:ascii="Times New Roman" w:hAnsi="Times New Roman" w:cs="Times New Roman"/>
          <w:sz w:val="24"/>
          <w:szCs w:val="24"/>
          <w:lang w:eastAsia="en-US"/>
        </w:rPr>
        <w:t>aitot</w:t>
      </w:r>
      <w:r w:rsidRPr="00764585">
        <w:rPr>
          <w:rFonts w:ascii="Times New Roman" w:hAnsi="Times New Roman" w:cs="Times New Roman"/>
          <w:sz w:val="24"/>
          <w:szCs w:val="24"/>
          <w:lang w:eastAsia="en-US"/>
        </w:rPr>
        <w:t xml:space="preserve"> PVN)</w:t>
      </w:r>
      <w:r>
        <w:rPr>
          <w:rFonts w:ascii="Times New Roman" w:hAnsi="Times New Roman" w:cs="Times New Roman"/>
          <w:sz w:val="24"/>
          <w:szCs w:val="24"/>
          <w:lang w:eastAsia="en-US"/>
        </w:rPr>
        <w:t>.</w:t>
      </w:r>
    </w:p>
    <w:p w:rsidR="00887C16" w:rsidRPr="00D237A1" w:rsidP="00887C16" w14:paraId="4F07B0C2" w14:textId="2A5FE601">
      <w:pPr>
        <w:spacing w:after="0" w:line="240" w:lineRule="auto"/>
        <w:jc w:val="both"/>
        <w:rPr>
          <w:rFonts w:ascii="Times New Roman" w:hAnsi="Times New Roman" w:cs="Times New Roman"/>
          <w:sz w:val="24"/>
          <w:szCs w:val="24"/>
          <w:lang w:eastAsia="en-US"/>
        </w:rPr>
      </w:pPr>
      <w:r>
        <w:rPr>
          <w:rFonts w:ascii="Times New Roman" w:hAnsi="Times New Roman" w:cs="Times New Roman"/>
          <w:sz w:val="24"/>
          <w:szCs w:val="24"/>
          <w:lang w:eastAsia="en-US"/>
        </w:rPr>
        <w:tab/>
        <w:t>9</w:t>
      </w:r>
      <w:r w:rsidRPr="00F225E6">
        <w:rPr>
          <w:rFonts w:ascii="Times New Roman" w:hAnsi="Times New Roman" w:cs="Times New Roman"/>
          <w:sz w:val="24"/>
          <w:szCs w:val="24"/>
          <w:lang w:eastAsia="en-US"/>
        </w:rPr>
        <w:t xml:space="preserve">. Izteikt </w:t>
      </w:r>
      <w:r w:rsidRPr="007B2F2C">
        <w:rPr>
          <w:rFonts w:ascii="Times New Roman" w:hAnsi="Times New Roman" w:cs="Times New Roman"/>
          <w:sz w:val="24"/>
          <w:szCs w:val="24"/>
          <w:lang w:eastAsia="en-US"/>
        </w:rPr>
        <w:t>Noteikumu 53.punktu šādā redakcijā: “53. Ja personai saskaņā ar šo noteikumu 51.5.apakšpunktu ir apturēts arhitekta prakses sertifikāts vai apturēta būvprakses sertifikāta darbības sfēra, tā pēc norādītā apturēšanas termiņa beigām informē kompetences pārbaudes iestādi par to, ka vēlas atjaunot sertifikātu, un nokārto šo noteikumu 48.5.apakšpunktā minēto kompetences pārbaudi.”</w:t>
      </w:r>
    </w:p>
    <w:p w:rsidR="00887C16" w:rsidP="00887C16" w14:paraId="2EFAF289" w14:textId="77777777">
      <w:pPr>
        <w:widowControl/>
        <w:suppressAutoHyphens w:val="0"/>
        <w:spacing w:after="0" w:line="240" w:lineRule="auto"/>
        <w:ind w:firstLine="720"/>
        <w:jc w:val="both"/>
        <w:rPr>
          <w:rFonts w:ascii="Times New Roman" w:hAnsi="Times New Roman" w:cs="Times New Roman"/>
          <w:sz w:val="24"/>
          <w:szCs w:val="24"/>
          <w:lang w:eastAsia="lv-LV"/>
        </w:rPr>
      </w:pPr>
    </w:p>
    <w:p w:rsidR="00887C16" w:rsidP="00887C16" w14:paraId="7514E082" w14:textId="1A7B5733">
      <w:pPr>
        <w:widowControl/>
        <w:suppressAutoHyphens w:val="0"/>
        <w:spacing w:after="0" w:line="240" w:lineRule="auto"/>
        <w:ind w:firstLine="720"/>
        <w:jc w:val="both"/>
        <w:rPr>
          <w:rFonts w:ascii="Times New Roman" w:hAnsi="Times New Roman" w:cs="Times New Roman"/>
          <w:sz w:val="24"/>
          <w:szCs w:val="24"/>
          <w:lang w:eastAsia="lv-LV"/>
        </w:rPr>
      </w:pPr>
      <w:r w:rsidRPr="005A7F95">
        <w:rPr>
          <w:rFonts w:ascii="Times New Roman" w:hAnsi="Times New Roman" w:cs="Times New Roman"/>
          <w:sz w:val="24"/>
          <w:szCs w:val="24"/>
          <w:lang w:eastAsia="lv-LV"/>
        </w:rPr>
        <w:t xml:space="preserve">Vienlaikus Birojs vērš uzmanību, ka 2021.gada 28.septembrī ir nosūtījis </w:t>
      </w:r>
      <w:r>
        <w:rPr>
          <w:rFonts w:ascii="Times New Roman" w:hAnsi="Times New Roman" w:cs="Times New Roman"/>
          <w:sz w:val="24"/>
          <w:szCs w:val="24"/>
          <w:lang w:eastAsia="lv-LV"/>
        </w:rPr>
        <w:t>M</w:t>
      </w:r>
      <w:r w:rsidRPr="005A7F95">
        <w:rPr>
          <w:rFonts w:ascii="Times New Roman" w:hAnsi="Times New Roman" w:cs="Times New Roman"/>
          <w:sz w:val="24"/>
          <w:szCs w:val="24"/>
          <w:lang w:eastAsia="lv-LV"/>
        </w:rPr>
        <w:t xml:space="preserve">inistrijai elektroniskā pasta vēstuli Nr.1-7.2/2021/2703-nd (turpmāk – Vēstule), kurā sniegti priekšlikumi </w:t>
      </w:r>
      <w:r>
        <w:rPr>
          <w:rFonts w:ascii="Times New Roman" w:hAnsi="Times New Roman" w:cs="Times New Roman"/>
          <w:sz w:val="24"/>
          <w:szCs w:val="24"/>
          <w:lang w:eastAsia="lv-LV"/>
        </w:rPr>
        <w:t xml:space="preserve">Noteikumu grozījumiem </w:t>
      </w:r>
      <w:r w:rsidRPr="005A7F95">
        <w:rPr>
          <w:rFonts w:ascii="Times New Roman" w:hAnsi="Times New Roman" w:cs="Times New Roman"/>
          <w:sz w:val="24"/>
          <w:szCs w:val="24"/>
          <w:lang w:eastAsia="lv-LV"/>
        </w:rPr>
        <w:t xml:space="preserve">nolūkā risināt </w:t>
      </w:r>
      <w:r w:rsidRPr="005A7F95">
        <w:rPr>
          <w:rFonts w:ascii="Times New Roman" w:hAnsi="Times New Roman" w:cs="Times New Roman"/>
          <w:sz w:val="24"/>
          <w:szCs w:val="24"/>
          <w:lang w:eastAsia="lv-LV"/>
        </w:rPr>
        <w:t>problēmjautājumus</w:t>
      </w:r>
      <w:r w:rsidRPr="005A7F95">
        <w:rPr>
          <w:rFonts w:ascii="Times New Roman" w:hAnsi="Times New Roman" w:cs="Times New Roman"/>
          <w:sz w:val="24"/>
          <w:szCs w:val="24"/>
          <w:lang w:eastAsia="lv-LV"/>
        </w:rPr>
        <w:t xml:space="preserve"> attiecībā uz būvspeciālistu kompetences novērtēšanas un patstāvīgās prakses uzraudzības kārtību. Birojs lūdz </w:t>
      </w:r>
      <w:r>
        <w:rPr>
          <w:rFonts w:ascii="Times New Roman" w:hAnsi="Times New Roman" w:cs="Times New Roman"/>
          <w:sz w:val="24"/>
          <w:szCs w:val="24"/>
          <w:lang w:eastAsia="lv-LV"/>
        </w:rPr>
        <w:t>M</w:t>
      </w:r>
      <w:r w:rsidRPr="005A7F95">
        <w:rPr>
          <w:rFonts w:ascii="Times New Roman" w:hAnsi="Times New Roman" w:cs="Times New Roman"/>
          <w:sz w:val="24"/>
          <w:szCs w:val="24"/>
          <w:lang w:eastAsia="lv-LV"/>
        </w:rPr>
        <w:t>inistriju izvērtēt un virzīt arī Vēstulē minētos priekšlikumus.</w:t>
      </w:r>
      <w:r w:rsidR="00B565E8">
        <w:rPr>
          <w:rFonts w:ascii="Times New Roman" w:hAnsi="Times New Roman" w:cs="Times New Roman"/>
          <w:sz w:val="24"/>
          <w:szCs w:val="24"/>
          <w:lang w:eastAsia="lv-LV"/>
        </w:rPr>
        <w:t xml:space="preserve"> Tāpat viedokli un priekšlikumus par Noteikumiem Birojs sniedzis 2021.gada 26.augusta vēstulē Nr.1-7.2/2021/2382-nd.</w:t>
      </w:r>
    </w:p>
    <w:p w:rsidR="00887C16" w:rsidP="00887C16" w14:paraId="3CF5D9DB" w14:textId="77777777">
      <w:pPr>
        <w:tabs>
          <w:tab w:val="left" w:pos="7797"/>
        </w:tabs>
        <w:spacing w:after="0"/>
        <w:rPr>
          <w:rFonts w:ascii="Times New Roman" w:hAnsi="Times New Roman" w:cs="Times New Roman"/>
          <w:sz w:val="24"/>
          <w:szCs w:val="24"/>
          <w:lang w:eastAsia="en-US"/>
        </w:rPr>
      </w:pPr>
    </w:p>
    <w:p w:rsidR="00887C16" w:rsidRPr="0094355D" w:rsidP="00887C16" w14:paraId="3EB37F80" w14:textId="77777777">
      <w:pPr>
        <w:tabs>
          <w:tab w:val="left" w:pos="7797"/>
        </w:tabs>
        <w:spacing w:after="0"/>
        <w:rPr>
          <w:rFonts w:ascii="Times New Roman" w:hAnsi="Times New Roman" w:cs="Times New Roman"/>
          <w:iCs/>
          <w:sz w:val="24"/>
          <w:szCs w:val="24"/>
          <w:lang w:eastAsia="en-US"/>
        </w:rPr>
      </w:pPr>
      <w:r w:rsidRPr="0094355D">
        <w:rPr>
          <w:rFonts w:ascii="Times New Roman" w:hAnsi="Times New Roman" w:cs="Times New Roman"/>
          <w:sz w:val="24"/>
          <w:szCs w:val="24"/>
          <w:lang w:eastAsia="en-US"/>
        </w:rPr>
        <w:t>Direktore</w:t>
      </w:r>
      <w:r w:rsidRPr="0094355D">
        <w:rPr>
          <w:rFonts w:ascii="Times New Roman" w:hAnsi="Times New Roman" w:cs="Times New Roman"/>
          <w:iCs/>
          <w:sz w:val="24"/>
          <w:szCs w:val="24"/>
          <w:lang w:eastAsia="en-US"/>
        </w:rPr>
        <w:t xml:space="preserve">                                                                                                                 </w:t>
      </w:r>
      <w:r w:rsidRPr="0094355D">
        <w:rPr>
          <w:rFonts w:ascii="Times New Roman" w:hAnsi="Times New Roman" w:cs="Times New Roman"/>
          <w:iCs/>
          <w:sz w:val="24"/>
          <w:szCs w:val="24"/>
          <w:lang w:eastAsia="en-US"/>
        </w:rPr>
        <w:t>S.Mjakuškina</w:t>
      </w:r>
    </w:p>
    <w:p w:rsidR="00887C16" w:rsidRPr="0094355D" w:rsidP="00887C16" w14:paraId="072F1C48" w14:textId="77777777">
      <w:pPr>
        <w:spacing w:after="0"/>
        <w:rPr>
          <w:rFonts w:ascii="Times New Roman" w:hAnsi="Times New Roman" w:cs="Times New Roman"/>
          <w:iCs/>
          <w:sz w:val="20"/>
          <w:szCs w:val="20"/>
          <w:lang w:eastAsia="en-US"/>
        </w:rPr>
      </w:pPr>
    </w:p>
    <w:p w:rsidR="00887C16" w:rsidRPr="006441D3" w:rsidP="00887C16" w14:paraId="355CB446" w14:textId="77777777">
      <w:pPr>
        <w:spacing w:after="0"/>
        <w:rPr>
          <w:rStyle w:val="Hyperlink"/>
          <w:rFonts w:ascii="Times New Roman" w:hAnsi="Times New Roman" w:cs="Times New Roman"/>
          <w:i/>
          <w:color w:val="auto"/>
          <w:sz w:val="20"/>
          <w:szCs w:val="20"/>
          <w:u w:val="none"/>
          <w:lang w:eastAsia="en-US"/>
        </w:rPr>
      </w:pPr>
      <w:r w:rsidRPr="006441D3">
        <w:rPr>
          <w:rStyle w:val="Hyperlink"/>
          <w:rFonts w:ascii="Times New Roman" w:hAnsi="Times New Roman" w:cs="Times New Roman"/>
          <w:i/>
          <w:color w:val="auto"/>
          <w:sz w:val="20"/>
          <w:szCs w:val="20"/>
          <w:u w:val="none"/>
          <w:lang w:eastAsia="en-US"/>
        </w:rPr>
        <w:t>K.Gozena 67013359</w:t>
      </w:r>
    </w:p>
    <w:p w:rsidR="00887C16" w:rsidRPr="0094355D" w:rsidP="00887C16" w14:paraId="09BF138C" w14:textId="3C077913">
      <w:pPr>
        <w:spacing w:after="0"/>
        <w:rPr>
          <w:rFonts w:ascii="Times New Roman" w:hAnsi="Times New Roman" w:cs="Times New Roman"/>
          <w:i/>
          <w:sz w:val="20"/>
          <w:szCs w:val="20"/>
          <w:lang w:eastAsia="en-US"/>
        </w:rPr>
      </w:pPr>
      <w:r w:rsidRPr="006441D3">
        <w:rPr>
          <w:rStyle w:val="Hyperlink"/>
          <w:rFonts w:ascii="Times New Roman" w:hAnsi="Times New Roman" w:cs="Times New Roman"/>
          <w:i/>
          <w:sz w:val="20"/>
          <w:szCs w:val="20"/>
          <w:lang w:eastAsia="en-US"/>
        </w:rPr>
        <w:t>Kristine.Gozena@bvkb.gov.lv</w:t>
      </w:r>
      <w:r w:rsidRPr="0094355D">
        <w:rPr>
          <w:rFonts w:ascii="Times New Roman" w:hAnsi="Times New Roman" w:cs="Times New Roman"/>
          <w:i/>
          <w:sz w:val="20"/>
          <w:szCs w:val="20"/>
          <w:lang w:eastAsia="en-US"/>
        </w:rPr>
        <w:t xml:space="preserve"> </w:t>
      </w:r>
    </w:p>
    <w:p w:rsidR="009C4F14" w:rsidP="00153CB9" w14:paraId="2D04712E" w14:textId="5E4EAEF4">
      <w:pPr>
        <w:widowControl/>
        <w:suppressAutoHyphens w:val="0"/>
        <w:spacing w:after="0" w:line="240" w:lineRule="auto"/>
        <w:ind w:right="140"/>
        <w:jc w:val="both"/>
        <w:rPr>
          <w:rFonts w:ascii="Times New Roman" w:eastAsia="Times New Roman" w:hAnsi="Times New Roman" w:cs="Times New Roman"/>
          <w:sz w:val="20"/>
          <w:szCs w:val="20"/>
          <w:lang w:eastAsia="en-US"/>
        </w:rPr>
      </w:pPr>
    </w:p>
    <w:p w:rsidR="0095211B" w:rsidP="00153CB9" w14:paraId="0B9ABAC8" w14:textId="77777777">
      <w:pPr>
        <w:widowControl/>
        <w:suppressAutoHyphens w:val="0"/>
        <w:spacing w:after="0" w:line="240" w:lineRule="auto"/>
        <w:ind w:right="140"/>
        <w:jc w:val="both"/>
        <w:rPr>
          <w:rFonts w:ascii="Times New Roman" w:eastAsia="Times New Roman" w:hAnsi="Times New Roman" w:cs="Times New Roman"/>
          <w:sz w:val="20"/>
          <w:szCs w:val="20"/>
          <w:lang w:eastAsia="en-US"/>
        </w:rPr>
      </w:pPr>
    </w:p>
    <w:p w:rsidR="00AF2B9F" w:rsidRPr="00AB384F" w:rsidP="009C4F14" w14:paraId="0CD37DD6" w14:textId="3DC65ABA">
      <w:pPr>
        <w:pStyle w:val="Footer"/>
        <w:jc w:val="center"/>
        <w:rPr>
          <w:sz w:val="20"/>
          <w:szCs w:val="20"/>
        </w:rPr>
      </w:pPr>
      <w:r w:rsidRPr="00AB384F">
        <w:rPr>
          <w:noProof/>
          <w:sz w:val="20"/>
          <w:szCs w:val="20"/>
        </w:rPr>
        <mc:AlternateContent>
          <mc:Choice Requires="wpg">
            <w:drawing>
              <wp:anchor distT="0" distB="0" distL="114300" distR="114300" simplePos="0" relativeHeight="251658240" behindDoc="0" locked="0" layoutInCell="1" allowOverlap="1">
                <wp:simplePos x="0" y="0"/>
                <wp:positionH relativeFrom="page">
                  <wp:posOffset>1388110</wp:posOffset>
                </wp:positionH>
                <wp:positionV relativeFrom="page">
                  <wp:posOffset>10154920</wp:posOffset>
                </wp:positionV>
                <wp:extent cx="6172200" cy="274320"/>
                <wp:effectExtent l="0" t="1270" r="2540" b="635"/>
                <wp:wrapNone/>
                <wp:docPr id="5" name="Group 164"/>
                <wp:cNvGraphicFramePr/>
                <a:graphic xmlns:a="http://schemas.openxmlformats.org/drawingml/2006/main">
                  <a:graphicData uri="http://schemas.microsoft.com/office/word/2010/wordprocessingGroup">
                    <wpg:wgp xmlns:wpg="http://schemas.microsoft.com/office/word/2010/wordprocessingGroup">
                      <wpg:cNvGrpSpPr/>
                      <wpg:grpSpPr>
                        <a:xfrm>
                          <a:off x="0" y="0"/>
                          <a:ext cx="6172200" cy="274320"/>
                          <a:chOff x="0" y="0"/>
                          <a:chExt cx="6172200" cy="274320"/>
                        </a:xfrm>
                      </wpg:grpSpPr>
                      <wps:wsp xmlns:wps="http://schemas.microsoft.com/office/word/2010/wordprocessingShape">
                        <wps:cNvPr id="6" name="Rectangle 165"/>
                        <wps:cNvSpPr>
                          <a:spLocks noChangeArrowheads="1"/>
                        </wps:cNvSpPr>
                        <wps:spPr bwMode="auto">
                          <a:xfrm>
                            <a:off x="228600" y="0"/>
                            <a:ext cx="5943600" cy="274320"/>
                          </a:xfrm>
                          <a:prstGeom prst="rect">
                            <a:avLst/>
                          </a:prstGeom>
                          <a:solidFill>
                            <a:srgbClr val="FFFFFF">
                              <a:alpha val="0"/>
                            </a:srgbClr>
                          </a:solidFill>
                          <a:ln>
                            <a:noFill/>
                          </a:ln>
                          <a:extLst>
                            <a:ext xmlns:a="http://schemas.openxmlformats.org/drawingml/2006/main"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wps:wsp>
                      <wps:wsp xmlns:wps="http://schemas.microsoft.com/office/word/2010/wordprocessingShape">
                        <wps:cNvPr id="7" name="Text Box 166"/>
                        <wps:cNvSpPr txBox="1">
                          <a:spLocks noChangeArrowheads="1"/>
                        </wps:cNvSpPr>
                        <wps:spPr bwMode="auto">
                          <a:xfrm>
                            <a:off x="0" y="9525"/>
                            <a:ext cx="5943600" cy="26225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6350">
                                <a:solidFill>
                                  <a:srgbClr val="000000"/>
                                </a:solidFill>
                                <a:miter lim="800000"/>
                                <a:headEnd/>
                                <a:tailEnd/>
                              </a14:hiddenLine>
                            </a:ext>
                          </a:extLst>
                        </wps:spPr>
                        <wps:txbx>
                          <w:txbxContent>
                            <w:p w:rsidR="00AF2B9F" w:rsidP="00AF2B9F" w14:paraId="732E2F9C" w14:textId="77777777">
                              <w:pPr>
                                <w:pStyle w:val="Footer"/>
                                <w:jc w:val="right"/>
                              </w:pPr>
                            </w:p>
                          </w:txbxContent>
                        </wps:txbx>
                        <wps:bodyPr rot="0" vert="horz" wrap="square" lIns="0" tIns="45720" rIns="0" bIns="45720" anchor="t" anchorCtr="0" upright="1">
                          <a:spAutoFit/>
                        </wps:bodyPr>
                      </wps:wsp>
                    </wpg:wgp>
                  </a:graphicData>
                </a:graphic>
                <wp14:sizeRelH relativeFrom="margin">
                  <wp14:pctWidth>0</wp14:pctWidth>
                </wp14:sizeRelH>
                <wp14:sizeRelV relativeFrom="margin">
                  <wp14:pctHeight>0</wp14:pctHeight>
                </wp14:sizeRelV>
              </wp:anchor>
            </w:drawing>
          </mc:Choice>
          <mc:Fallback>
            <w:pict>
              <v:group id="Group 164" o:spid="_x0000_s1026" style="width:486pt;height:21.6pt;margin-top:799.6pt;margin-left:109.3pt;mso-height-relative:margin;mso-position-horizontal-relative:page;mso-position-vertical-relative:page;mso-width-relative:margin;position:absolute;z-index:251659264" coordsize="61722,2743">
                <v:rect id="Rectangle 165" o:spid="_x0000_s1027" style="width:59436;height:2743;left:2286;mso-wrap-style:square;position:absolute;visibility:visible;v-text-anchor:middle" stroked="f" strokeweight="1pt">
                  <v:fill opacity="0"/>
                </v:rect>
                <v:shapetype id="_x0000_t202" coordsize="21600,21600" o:spt="202" path="m,l,21600r21600,l21600,xe">
                  <v:stroke joinstyle="miter"/>
                  <v:path gradientshapeok="t" o:connecttype="rect"/>
                </v:shapetype>
                <v:shape id="Text Box 166" o:spid="_x0000_s1028" type="#_x0000_t202" style="width:59436;height:2622;mso-wrap-style:square;position:absolute;top:95;visibility:visible;v-text-anchor:top" filled="f" stroked="f" strokeweight="0.5pt">
                  <v:textbox style="mso-fit-shape-to-text:t" inset="0,,0">
                    <w:txbxContent>
                      <w:p w:rsidR="00AF2B9F" w:rsidP="00AF2B9F" w14:paraId="4728BEEF" w14:textId="77777777">
                        <w:pPr>
                          <w:pStyle w:val="Footer"/>
                          <w:jc w:val="right"/>
                        </w:pPr>
                      </w:p>
                    </w:txbxContent>
                  </v:textbox>
                </v:shape>
              </v:group>
            </w:pict>
          </mc:Fallback>
        </mc:AlternateContent>
      </w:r>
      <w:r w:rsidRPr="00AB384F" w:rsidR="000A7894">
        <w:rPr>
          <w:rFonts w:ascii="Times New Roman" w:hAnsi="Times New Roman" w:cs="Times New Roman"/>
          <w:sz w:val="20"/>
          <w:szCs w:val="20"/>
        </w:rPr>
        <w:t>DOKUMENTS IR PARAKSTĪTS AR DROŠU ELEKTRONISKO PARAKSTU UN SATUR LAIKA ZĪMOGU</w:t>
      </w:r>
    </w:p>
    <w:sectPr w:rsidSect="006C1F4D">
      <w:footerReference w:type="default" r:id="rId5"/>
      <w:headerReference w:type="first" r:id="rId6"/>
      <w:footnotePr>
        <w:pos w:val="beneathText"/>
      </w:footnotePr>
      <w:pgSz w:w="11920" w:h="16837"/>
      <w:pgMar w:top="1134" w:right="1134" w:bottom="567" w:left="1701" w:header="851" w:footer="1134" w:gutter="0"/>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4B3E" w14:paraId="56298D11" w14:textId="77777777">
    <w:pPr>
      <w:pStyle w:val="Footer"/>
      <w:jc w:val="center"/>
    </w:pPr>
    <w:r>
      <w:fldChar w:fldCharType="begin"/>
    </w:r>
    <w:r>
      <w:instrText xml:space="preserve"> PAGE   \* MERGEFORMAT </w:instrText>
    </w:r>
    <w:r>
      <w:fldChar w:fldCharType="separate"/>
    </w:r>
    <w:r>
      <w:rPr>
        <w:noProof/>
      </w:rPr>
      <w:t>2</w:t>
    </w:r>
    <w:r>
      <w:rPr>
        <w:noProof/>
      </w:rPr>
      <w:fldChar w:fldCharType="end"/>
    </w:r>
  </w:p>
  <w:p w:rsidR="00064B3E" w14:paraId="1315B5C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2382" w:rsidP="00AC2382" w14:paraId="73CE19C6" w14:textId="77777777">
    <w:pPr>
      <w:pStyle w:val="Header"/>
      <w:jc w:val="center"/>
      <w:rPr>
        <w:rFonts w:ascii="Times New Roman" w:hAnsi="Times New Roman"/>
      </w:rPr>
    </w:pPr>
  </w:p>
  <w:p w:rsidR="00AC2382" w:rsidP="00714812" w14:paraId="44BFB452" w14:textId="1E4A54B5">
    <w:pPr>
      <w:pStyle w:val="Header"/>
      <w:jc w:val="center"/>
      <w:rPr>
        <w:rFonts w:ascii="Times New Roman" w:hAnsi="Times New Roman"/>
      </w:rPr>
    </w:pPr>
    <w:r>
      <w:rPr>
        <w:rFonts w:ascii="Times New Roman" w:hAnsi="Times New Roman"/>
        <w:noProof/>
      </w:rPr>
      <w:drawing>
        <wp:inline distT="0" distB="0" distL="0" distR="0">
          <wp:extent cx="2202815" cy="104965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202815" cy="1049655"/>
                  </a:xfrm>
                  <a:prstGeom prst="rect">
                    <a:avLst/>
                  </a:prstGeom>
                  <a:noFill/>
                  <a:ln>
                    <a:noFill/>
                  </a:ln>
                </pic:spPr>
              </pic:pic>
            </a:graphicData>
          </a:graphic>
        </wp:inline>
      </w:drawing>
    </w:r>
  </w:p>
  <w:p w:rsidR="00AC2382" w14:paraId="09757D24" w14:textId="77777777">
    <w:pPr>
      <w:pStyle w:val="Header"/>
      <w:rPr>
        <w:rFonts w:ascii="Times New Roman" w:hAnsi="Times New Roman"/>
      </w:rPr>
    </w:pPr>
  </w:p>
  <w:p w:rsidR="00AC2382" w14:paraId="7B4E8F43" w14:textId="77777777">
    <w:pPr>
      <w:pStyle w:val="Header"/>
      <w:rPr>
        <w:rFonts w:ascii="Times New Roman" w:hAnsi="Times New Roman"/>
      </w:rPr>
    </w:pPr>
  </w:p>
  <w:p w:rsidR="00AC2382" w14:paraId="0FDAFE98" w14:textId="77777777">
    <w:pPr>
      <w:pStyle w:val="Header"/>
      <w:rPr>
        <w:rFonts w:ascii="Times New Roman" w:hAnsi="Times New Roman"/>
      </w:rPr>
    </w:pPr>
  </w:p>
  <w:p w:rsidR="00AC2382" w14:paraId="5F65CD6E" w14:textId="60117074">
    <w:pPr>
      <w:pStyle w:val="Header"/>
      <w:rPr>
        <w:rFonts w:ascii="Times New Roman" w:hAnsi="Times New Roman"/>
      </w:rPr>
    </w:pPr>
    <w:r>
      <w:rPr>
        <w:noProof/>
      </w:rPr>
      <mc:AlternateContent>
        <mc:Choice Requires="wpg">
          <w:drawing>
            <wp:anchor distT="0" distB="0" distL="0" distR="0" simplePos="0" relativeHeight="251658240" behindDoc="0" locked="0" layoutInCell="1" allowOverlap="1">
              <wp:simplePos x="0" y="0"/>
              <wp:positionH relativeFrom="margin">
                <wp:posOffset>965835</wp:posOffset>
              </wp:positionH>
              <wp:positionV relativeFrom="page">
                <wp:posOffset>1944370</wp:posOffset>
              </wp:positionV>
              <wp:extent cx="4037330" cy="252095"/>
              <wp:effectExtent l="7620" t="10795" r="12700" b="0"/>
              <wp:wrapNone/>
              <wp:docPr id="3" name="Group 11"/>
              <wp:cNvGraphicFramePr/>
              <a:graphic xmlns:a="http://schemas.openxmlformats.org/drawingml/2006/main">
                <a:graphicData uri="http://schemas.microsoft.com/office/word/2010/wordprocessingGroup">
                  <wpg:wgp xmlns:wpg="http://schemas.microsoft.com/office/word/2010/wordprocessingGroup">
                    <wpg:cNvGrpSpPr/>
                    <wpg:grpSpPr>
                      <a:xfrm>
                        <a:off x="0" y="0"/>
                        <a:ext cx="4037330" cy="252095"/>
                        <a:chOff x="2914" y="3064"/>
                        <a:chExt cx="6924" cy="1"/>
                      </a:xfrm>
                    </wpg:grpSpPr>
                    <wps:wsp xmlns:wps="http://schemas.microsoft.com/office/word/2010/wordprocessingShape">
                      <wps:cNvPr id="4" name="Freeform 12"/>
                      <wps:cNvSpPr>
                        <a:spLocks noChangeArrowheads="1"/>
                      </wps:cNvSpPr>
                      <wps:spPr bwMode="auto">
                        <a:xfrm>
                          <a:off x="2914" y="3064"/>
                          <a:ext cx="6924" cy="1"/>
                        </a:xfrm>
                        <a:custGeom>
                          <a:avLst/>
                          <a:gdLst>
                            <a:gd name="T0" fmla="*/ 0 w 6926"/>
                            <a:gd name="T1" fmla="*/ 0 h 2"/>
                            <a:gd name="T2" fmla="*/ 6924 w 6926"/>
                            <a:gd name="T3" fmla="*/ 0 h 2"/>
                            <a:gd name="T4" fmla="*/ 0 60000 65536"/>
                            <a:gd name="T5" fmla="*/ 0 60000 65536"/>
                          </a:gdLst>
                          <a:cxnLst>
                            <a:cxn ang="T4">
                              <a:pos x="T0" y="T1"/>
                            </a:cxn>
                            <a:cxn ang="T5">
                              <a:pos x="T2" y="T3"/>
                            </a:cxn>
                          </a:cxnLst>
                          <a:rect l="0" t="0" r="r" b="b"/>
                          <a:pathLst>
                            <a:path fill="norm" h="2" w="6926" stroke="1">
                              <a:moveTo>
                                <a:pt x="0" y="0"/>
                              </a:moveTo>
                              <a:lnTo>
                                <a:pt x="6926" y="0"/>
                              </a:lnTo>
                            </a:path>
                          </a:pathLst>
                        </a:custGeom>
                        <a:noFill/>
                        <a:ln w="3240">
                          <a:solidFill>
                            <a:srgbClr val="231F20"/>
                          </a:solidFill>
                          <a:round/>
                          <a:headEnd/>
                          <a:tailEnd/>
                        </a:ln>
                        <a:effectLst/>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AF507438-7753-43E0-B8FC-AC1667EBCBE1}">
                            <a14:hiddenEffects xmlns:a14="http://schemas.microsoft.com/office/drawing/2010/main">
                              <a:effectLst>
                                <a:outerShdw algn="ctr" dir="2700000" dist="35921" rotWithShape="0">
                                  <a:srgbClr val="808080"/>
                                </a:outerShdw>
                              </a:effectLst>
                            </a14:hiddenEffects>
                          </a:ext>
                        </a:extLst>
                      </wps:spPr>
                      <wps:bodyPr rot="0" vert="horz" wrap="square" lIns="91440" tIns="45720" rIns="91440" bIns="45720" anchor="ctr" anchorCtr="0" upright="1"/>
                    </wps:wsp>
                  </wpg:wgp>
                </a:graphicData>
              </a:graphic>
              <wp14:sizeRelH relativeFrom="page">
                <wp14:pctWidth>0</wp14:pctWidth>
              </wp14:sizeRelH>
              <wp14:sizeRelV relativeFrom="page">
                <wp14:pctHeight>0</wp14:pctHeight>
              </wp14:sizeRelV>
            </wp:anchor>
          </w:drawing>
        </mc:Choice>
        <mc:Fallback>
          <w:pict>
            <v:group id="Group 11" o:spid="_x0000_s2049" style="width:317.9pt;height:19.85pt;margin-top:153.1pt;margin-left:76.05pt;mso-position-horizontal-relative:margin;mso-position-vertical-relative:page;mso-wrap-distance-left:0;mso-wrap-distance-right:0;position:absolute;z-index:251659264" coordorigin="2914,3064" coordsize="6924,1">
              <v:shape id="Freeform 12" o:spid="_x0000_s2050" style="width:6924;height:1;left:2914;mso-wrap-style:square;position:absolute;top:3064;visibility:visible;v-text-anchor:middle" coordsize="6926,2" path="m,l6926,e" filled="f" strokecolor="#231f20" strokeweight="0.26pt">
                <v:path o:connecttype="custom" o:connectlocs="0,0;6922,0" o:connectangles="0,0"/>
              </v:shape>
              <w10:wrap anchorx="margin"/>
            </v:group>
          </w:pict>
        </mc:Fallback>
      </mc:AlternateContent>
    </w:r>
    <w:r>
      <w:rPr>
        <w:noProof/>
      </w:rPr>
      <mc:AlternateContent>
        <mc:Choice Requires="wps">
          <w:drawing>
            <wp:anchor distT="0" distB="0" distL="114935" distR="114935" simplePos="0" relativeHeight="251660288" behindDoc="1" locked="0" layoutInCell="1" allowOverlap="1">
              <wp:simplePos x="0" y="0"/>
              <wp:positionH relativeFrom="margin">
                <wp:align>center</wp:align>
              </wp:positionH>
              <wp:positionV relativeFrom="page">
                <wp:posOffset>1912620</wp:posOffset>
              </wp:positionV>
              <wp:extent cx="5970905" cy="504190"/>
              <wp:effectExtent l="6985" t="5715" r="3810" b="4445"/>
              <wp:wrapNone/>
              <wp:docPr id="2" name="Text Box 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970905" cy="504190"/>
                      </a:xfrm>
                      <a:prstGeom prst="rect">
                        <a:avLst/>
                      </a:prstGeom>
                      <a:solidFill>
                        <a:srgbClr val="FFFFFF">
                          <a:alpha val="0"/>
                        </a:srgbClr>
                      </a:solidFill>
                      <a:ln>
                        <a:noFill/>
                      </a:ln>
                      <a:extLs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AC2382" w:rsidP="00AC2382" w14:paraId="5E56999F" w14:textId="77777777">
                          <w:pPr>
                            <w:spacing w:after="0" w:line="204" w:lineRule="exact"/>
                            <w:ind w:left="931" w:right="911"/>
                            <w:rPr>
                              <w:rFonts w:ascii="Times New Roman" w:eastAsia="Times New Roman" w:hAnsi="Times New Roman"/>
                              <w:sz w:val="18"/>
                              <w:szCs w:val="18"/>
                            </w:rPr>
                          </w:pPr>
                        </w:p>
                        <w:p w:rsidR="00AC2382" w14:paraId="3B504D77" w14:textId="77777777">
                          <w:pPr>
                            <w:spacing w:before="82" w:after="0" w:line="240" w:lineRule="auto"/>
                            <w:ind w:left="-13" w:right="-33"/>
                            <w:jc w:val="center"/>
                            <w:rPr>
                              <w:rFonts w:ascii="Times New Roman" w:eastAsia="Times New Roman" w:hAnsi="Times New Roman"/>
                              <w:color w:val="000000"/>
                              <w:sz w:val="17"/>
                              <w:szCs w:val="17"/>
                            </w:rPr>
                          </w:pPr>
                          <w:r w:rsidRPr="008047A0">
                            <w:rPr>
                              <w:rFonts w:ascii="Times New Roman" w:eastAsia="Times New Roman" w:hAnsi="Times New Roman"/>
                              <w:color w:val="000000"/>
                              <w:sz w:val="17"/>
                              <w:szCs w:val="17"/>
                            </w:rPr>
                            <w:t>K.Valdemāra</w:t>
                          </w:r>
                          <w:r w:rsidRPr="008047A0">
                            <w:rPr>
                              <w:rFonts w:ascii="Times New Roman" w:eastAsia="Times New Roman" w:hAnsi="Times New Roman"/>
                              <w:color w:val="000000"/>
                              <w:sz w:val="17"/>
                              <w:szCs w:val="17"/>
                            </w:rPr>
                            <w:t xml:space="preserve"> iela 157, Rīga, LV-1013, tālr. 67013</w:t>
                          </w:r>
                          <w:r>
                            <w:rPr>
                              <w:rFonts w:ascii="Times New Roman" w:eastAsia="Times New Roman" w:hAnsi="Times New Roman"/>
                              <w:color w:val="000000"/>
                              <w:sz w:val="17"/>
                              <w:szCs w:val="17"/>
                            </w:rPr>
                            <w:t>302</w:t>
                          </w:r>
                          <w:r w:rsidRPr="008047A0">
                            <w:rPr>
                              <w:rFonts w:ascii="Times New Roman" w:eastAsia="Times New Roman" w:hAnsi="Times New Roman"/>
                              <w:color w:val="000000"/>
                              <w:sz w:val="17"/>
                              <w:szCs w:val="17"/>
                            </w:rPr>
                            <w:t>, e-pasts</w:t>
                          </w:r>
                          <w:r w:rsidR="00A97F0B">
                            <w:rPr>
                              <w:rFonts w:ascii="Times New Roman" w:eastAsia="Times New Roman" w:hAnsi="Times New Roman"/>
                              <w:color w:val="000000"/>
                              <w:sz w:val="17"/>
                              <w:szCs w:val="17"/>
                            </w:rPr>
                            <w:t>:</w:t>
                          </w:r>
                          <w:r w:rsidRPr="008047A0">
                            <w:rPr>
                              <w:rFonts w:ascii="Times New Roman" w:eastAsia="Times New Roman" w:hAnsi="Times New Roman"/>
                              <w:color w:val="000000"/>
                              <w:sz w:val="17"/>
                              <w:szCs w:val="17"/>
                            </w:rPr>
                            <w:t xml:space="preserve"> </w:t>
                          </w:r>
                          <w:hyperlink r:id="rId2" w:history="1">
                            <w:r w:rsidRPr="004D278C" w:rsidR="00A97F0B">
                              <w:rPr>
                                <w:rStyle w:val="Hyperlink"/>
                                <w:rFonts w:ascii="Times New Roman" w:eastAsia="Times New Roman" w:hAnsi="Times New Roman"/>
                                <w:color w:val="auto"/>
                                <w:sz w:val="17"/>
                                <w:szCs w:val="17"/>
                              </w:rPr>
                              <w:t>pasts@bvkb.gov.lv</w:t>
                            </w:r>
                          </w:hyperlink>
                        </w:p>
                        <w:p w:rsidR="00A97F0B" w:rsidRPr="008047A0" w14:paraId="12B8ACDE" w14:textId="77777777">
                          <w:pPr>
                            <w:spacing w:before="82" w:after="0" w:line="240" w:lineRule="auto"/>
                            <w:ind w:left="-13" w:right="-33"/>
                            <w:jc w:val="center"/>
                            <w:rPr>
                              <w:rFonts w:ascii="Times New Roman" w:eastAsia="Times New Roman" w:hAnsi="Times New Roman"/>
                              <w:color w:val="000000"/>
                              <w:sz w:val="17"/>
                              <w:szCs w:val="17"/>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2051" type="#_x0000_t202" style="width:470.15pt;height:39.7pt;margin-top:150.6pt;margin-left:0;mso-height-percent:0;mso-height-relative:page;mso-position-horizontal:center;mso-position-horizontal-relative:margin;mso-position-vertical-relative:page;mso-width-percent:0;mso-width-relative:page;mso-wrap-distance-bottom:0;mso-wrap-distance-left:9.05pt;mso-wrap-distance-right:9.05pt;mso-wrap-distance-top:0;mso-wrap-style:square;position:absolute;visibility:visible;v-text-anchor:top;z-index:-251655168" stroked="f">
              <v:fill opacity="0"/>
              <v:textbox inset="0,0,0,0">
                <w:txbxContent>
                  <w:p w:rsidR="00AC2382" w:rsidP="00AC2382" w14:paraId="431164E4" w14:textId="77777777">
                    <w:pPr>
                      <w:spacing w:after="0" w:line="204" w:lineRule="exact"/>
                      <w:ind w:left="931" w:right="911"/>
                      <w:rPr>
                        <w:rFonts w:ascii="Times New Roman" w:eastAsia="Times New Roman" w:hAnsi="Times New Roman"/>
                        <w:sz w:val="18"/>
                        <w:szCs w:val="18"/>
                      </w:rPr>
                    </w:pPr>
                  </w:p>
                  <w:p w:rsidR="00AC2382" w14:paraId="0D584EA1" w14:textId="77777777">
                    <w:pPr>
                      <w:spacing w:before="82" w:after="0" w:line="240" w:lineRule="auto"/>
                      <w:ind w:left="-13" w:right="-33"/>
                      <w:jc w:val="center"/>
                      <w:rPr>
                        <w:rFonts w:ascii="Times New Roman" w:eastAsia="Times New Roman" w:hAnsi="Times New Roman"/>
                        <w:color w:val="000000"/>
                        <w:sz w:val="17"/>
                        <w:szCs w:val="17"/>
                      </w:rPr>
                    </w:pPr>
                    <w:r w:rsidRPr="008047A0">
                      <w:rPr>
                        <w:rFonts w:ascii="Times New Roman" w:eastAsia="Times New Roman" w:hAnsi="Times New Roman"/>
                        <w:color w:val="000000"/>
                        <w:sz w:val="17"/>
                        <w:szCs w:val="17"/>
                      </w:rPr>
                      <w:t>K.Valdemāra</w:t>
                    </w:r>
                    <w:r w:rsidRPr="008047A0">
                      <w:rPr>
                        <w:rFonts w:ascii="Times New Roman" w:eastAsia="Times New Roman" w:hAnsi="Times New Roman"/>
                        <w:color w:val="000000"/>
                        <w:sz w:val="17"/>
                        <w:szCs w:val="17"/>
                      </w:rPr>
                      <w:t xml:space="preserve"> iela 157, Rīga, LV-1013, tālr. 67013</w:t>
                    </w:r>
                    <w:r>
                      <w:rPr>
                        <w:rFonts w:ascii="Times New Roman" w:eastAsia="Times New Roman" w:hAnsi="Times New Roman"/>
                        <w:color w:val="000000"/>
                        <w:sz w:val="17"/>
                        <w:szCs w:val="17"/>
                      </w:rPr>
                      <w:t>302</w:t>
                    </w:r>
                    <w:r w:rsidRPr="008047A0">
                      <w:rPr>
                        <w:rFonts w:ascii="Times New Roman" w:eastAsia="Times New Roman" w:hAnsi="Times New Roman"/>
                        <w:color w:val="000000"/>
                        <w:sz w:val="17"/>
                        <w:szCs w:val="17"/>
                      </w:rPr>
                      <w:t>, e-pasts</w:t>
                    </w:r>
                    <w:r w:rsidR="00A97F0B">
                      <w:rPr>
                        <w:rFonts w:ascii="Times New Roman" w:eastAsia="Times New Roman" w:hAnsi="Times New Roman"/>
                        <w:color w:val="000000"/>
                        <w:sz w:val="17"/>
                        <w:szCs w:val="17"/>
                      </w:rPr>
                      <w:t>:</w:t>
                    </w:r>
                    <w:r w:rsidRPr="008047A0">
                      <w:rPr>
                        <w:rFonts w:ascii="Times New Roman" w:eastAsia="Times New Roman" w:hAnsi="Times New Roman"/>
                        <w:color w:val="000000"/>
                        <w:sz w:val="17"/>
                        <w:szCs w:val="17"/>
                      </w:rPr>
                      <w:t xml:space="preserve"> </w:t>
                    </w:r>
                    <w:hyperlink r:id="rId2" w:history="1">
                      <w:r w:rsidRPr="004D278C" w:rsidR="00A97F0B">
                        <w:rPr>
                          <w:rStyle w:val="Hyperlink"/>
                          <w:rFonts w:ascii="Times New Roman" w:eastAsia="Times New Roman" w:hAnsi="Times New Roman"/>
                          <w:color w:val="auto"/>
                          <w:sz w:val="17"/>
                          <w:szCs w:val="17"/>
                        </w:rPr>
                        <w:t>pasts@bvkb.gov.lv</w:t>
                      </w:r>
                    </w:hyperlink>
                  </w:p>
                  <w:p w:rsidR="00A97F0B" w:rsidRPr="008047A0" w14:paraId="0FCD3B20" w14:textId="77777777">
                    <w:pPr>
                      <w:spacing w:before="82" w:after="0" w:line="240" w:lineRule="auto"/>
                      <w:ind w:left="-13" w:right="-33"/>
                      <w:jc w:val="center"/>
                      <w:rPr>
                        <w:rFonts w:ascii="Times New Roman" w:eastAsia="Times New Roman" w:hAnsi="Times New Roman"/>
                        <w:color w:val="000000"/>
                        <w:sz w:val="17"/>
                        <w:szCs w:val="17"/>
                      </w:rPr>
                    </w:pPr>
                  </w:p>
                </w:txbxContent>
              </v:textbox>
              <w10:wrap anchorx="margin"/>
            </v:shape>
          </w:pict>
        </mc:Fallback>
      </mc:AlternateContent>
    </w:r>
  </w:p>
  <w:p w:rsidR="00AC2382" w:rsidRPr="00ED2F11" w:rsidP="00AC2382" w14:paraId="5F86E859" w14:textId="77777777">
    <w:pPr>
      <w:pStyle w:val="Header"/>
      <w:tabs>
        <w:tab w:val="left" w:pos="4065"/>
        <w:tab w:val="left" w:pos="4175"/>
        <w:tab w:val="center" w:pos="4769"/>
      </w:tabs>
      <w:rPr>
        <w:rFonts w:ascii="Times New Roman" w:hAnsi="Times New Roman"/>
        <w:b/>
        <w:sz w:val="28"/>
        <w:szCs w:val="28"/>
      </w:rPr>
    </w:pPr>
    <w:r w:rsidRPr="00ED2F11">
      <w:rPr>
        <w:rFonts w:ascii="Times New Roman" w:hAnsi="Times New Roman"/>
        <w:b/>
        <w:sz w:val="28"/>
        <w:szCs w:val="28"/>
      </w:rPr>
      <w:tab/>
    </w:r>
  </w:p>
  <w:p w:rsidR="00AC2382" w:rsidP="00AC2382" w14:paraId="558C940B" w14:textId="77777777">
    <w:pPr>
      <w:pStyle w:val="Header"/>
      <w:tabs>
        <w:tab w:val="left" w:pos="4065"/>
      </w:tabs>
      <w:jc w:val="center"/>
      <w:rPr>
        <w:rFonts w:ascii="Times New Roman" w:hAnsi="Times New Roman"/>
      </w:rPr>
    </w:pPr>
    <w:r w:rsidRPr="00ED2F11">
      <w:rPr>
        <w:rFonts w:ascii="Times New Roman" w:hAnsi="Times New Roman"/>
      </w:rPr>
      <w:t>Rīgā</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9B4692"/>
    <w:multiLevelType w:val="hybridMultilevel"/>
    <w:tmpl w:val="59100C56"/>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
    <w:nsid w:val="0470607D"/>
    <w:multiLevelType w:val="hybridMultilevel"/>
    <w:tmpl w:val="6A7C85AC"/>
    <w:lvl w:ilvl="0">
      <w:start w:val="5"/>
      <w:numFmt w:val="bullet"/>
      <w:lvlText w:val=""/>
      <w:lvlJc w:val="left"/>
      <w:pPr>
        <w:ind w:left="927" w:hanging="360"/>
      </w:pPr>
      <w:rPr>
        <w:rFonts w:ascii="Symbol" w:eastAsia="Times New Roman" w:hAnsi="Symbol" w:cs="Times New Roman" w:hint="default"/>
      </w:rPr>
    </w:lvl>
    <w:lvl w:ilvl="1" w:tentative="1">
      <w:start w:val="1"/>
      <w:numFmt w:val="bullet"/>
      <w:lvlText w:val="o"/>
      <w:lvlJc w:val="left"/>
      <w:pPr>
        <w:ind w:left="1647" w:hanging="360"/>
      </w:pPr>
      <w:rPr>
        <w:rFonts w:ascii="Courier New" w:hAnsi="Courier New" w:cs="Courier New" w:hint="default"/>
      </w:rPr>
    </w:lvl>
    <w:lvl w:ilvl="2" w:tentative="1">
      <w:start w:val="1"/>
      <w:numFmt w:val="bullet"/>
      <w:lvlText w:val=""/>
      <w:lvlJc w:val="left"/>
      <w:pPr>
        <w:ind w:left="2367" w:hanging="360"/>
      </w:pPr>
      <w:rPr>
        <w:rFonts w:ascii="Wingdings" w:hAnsi="Wingdings" w:hint="default"/>
      </w:rPr>
    </w:lvl>
    <w:lvl w:ilvl="3" w:tentative="1">
      <w:start w:val="1"/>
      <w:numFmt w:val="bullet"/>
      <w:lvlText w:val=""/>
      <w:lvlJc w:val="left"/>
      <w:pPr>
        <w:ind w:left="3087" w:hanging="360"/>
      </w:pPr>
      <w:rPr>
        <w:rFonts w:ascii="Symbol" w:hAnsi="Symbol" w:hint="default"/>
      </w:rPr>
    </w:lvl>
    <w:lvl w:ilvl="4" w:tentative="1">
      <w:start w:val="1"/>
      <w:numFmt w:val="bullet"/>
      <w:lvlText w:val="o"/>
      <w:lvlJc w:val="left"/>
      <w:pPr>
        <w:ind w:left="3807" w:hanging="360"/>
      </w:pPr>
      <w:rPr>
        <w:rFonts w:ascii="Courier New" w:hAnsi="Courier New" w:cs="Courier New" w:hint="default"/>
      </w:rPr>
    </w:lvl>
    <w:lvl w:ilvl="5" w:tentative="1">
      <w:start w:val="1"/>
      <w:numFmt w:val="bullet"/>
      <w:lvlText w:val=""/>
      <w:lvlJc w:val="left"/>
      <w:pPr>
        <w:ind w:left="4527" w:hanging="360"/>
      </w:pPr>
      <w:rPr>
        <w:rFonts w:ascii="Wingdings" w:hAnsi="Wingdings" w:hint="default"/>
      </w:rPr>
    </w:lvl>
    <w:lvl w:ilvl="6" w:tentative="1">
      <w:start w:val="1"/>
      <w:numFmt w:val="bullet"/>
      <w:lvlText w:val=""/>
      <w:lvlJc w:val="left"/>
      <w:pPr>
        <w:ind w:left="5247" w:hanging="360"/>
      </w:pPr>
      <w:rPr>
        <w:rFonts w:ascii="Symbol" w:hAnsi="Symbol" w:hint="default"/>
      </w:rPr>
    </w:lvl>
    <w:lvl w:ilvl="7" w:tentative="1">
      <w:start w:val="1"/>
      <w:numFmt w:val="bullet"/>
      <w:lvlText w:val="o"/>
      <w:lvlJc w:val="left"/>
      <w:pPr>
        <w:ind w:left="5967" w:hanging="360"/>
      </w:pPr>
      <w:rPr>
        <w:rFonts w:ascii="Courier New" w:hAnsi="Courier New" w:cs="Courier New" w:hint="default"/>
      </w:rPr>
    </w:lvl>
    <w:lvl w:ilvl="8" w:tentative="1">
      <w:start w:val="1"/>
      <w:numFmt w:val="bullet"/>
      <w:lvlText w:val=""/>
      <w:lvlJc w:val="left"/>
      <w:pPr>
        <w:ind w:left="6687" w:hanging="360"/>
      </w:pPr>
      <w:rPr>
        <w:rFonts w:ascii="Wingdings" w:hAnsi="Wingdings" w:hint="default"/>
      </w:rPr>
    </w:lvl>
  </w:abstractNum>
  <w:abstractNum w:abstractNumId="2">
    <w:nsid w:val="0B086810"/>
    <w:multiLevelType w:val="hybridMultilevel"/>
    <w:tmpl w:val="A7BC87B2"/>
    <w:lvl w:ilvl="0">
      <w:start w:val="0"/>
      <w:numFmt w:val="bullet"/>
      <w:lvlText w:val=""/>
      <w:lvlJc w:val="left"/>
      <w:pPr>
        <w:ind w:left="720" w:hanging="360"/>
      </w:pPr>
      <w:rPr>
        <w:rFonts w:ascii="Symbol" w:eastAsia="Calibri" w:hAnsi="Symbol"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10345BC1"/>
    <w:multiLevelType w:val="hybridMultilevel"/>
    <w:tmpl w:val="C51C6F56"/>
    <w:lvl w:ilvl="0">
      <w:start w:val="0"/>
      <w:numFmt w:val="bullet"/>
      <w:lvlText w:val=""/>
      <w:lvlJc w:val="left"/>
      <w:pPr>
        <w:ind w:left="927" w:hanging="360"/>
      </w:pPr>
      <w:rPr>
        <w:rFonts w:ascii="Symbol" w:eastAsia="Times New Roman" w:hAnsi="Symbol" w:cs="Times New Roman" w:hint="default"/>
      </w:rPr>
    </w:lvl>
    <w:lvl w:ilvl="1" w:tentative="1">
      <w:start w:val="1"/>
      <w:numFmt w:val="bullet"/>
      <w:lvlText w:val="o"/>
      <w:lvlJc w:val="left"/>
      <w:pPr>
        <w:ind w:left="1647" w:hanging="360"/>
      </w:pPr>
      <w:rPr>
        <w:rFonts w:ascii="Courier New" w:hAnsi="Courier New" w:cs="Courier New" w:hint="default"/>
      </w:rPr>
    </w:lvl>
    <w:lvl w:ilvl="2" w:tentative="1">
      <w:start w:val="1"/>
      <w:numFmt w:val="bullet"/>
      <w:lvlText w:val=""/>
      <w:lvlJc w:val="left"/>
      <w:pPr>
        <w:ind w:left="2367" w:hanging="360"/>
      </w:pPr>
      <w:rPr>
        <w:rFonts w:ascii="Wingdings" w:hAnsi="Wingdings" w:hint="default"/>
      </w:rPr>
    </w:lvl>
    <w:lvl w:ilvl="3" w:tentative="1">
      <w:start w:val="1"/>
      <w:numFmt w:val="bullet"/>
      <w:lvlText w:val=""/>
      <w:lvlJc w:val="left"/>
      <w:pPr>
        <w:ind w:left="3087" w:hanging="360"/>
      </w:pPr>
      <w:rPr>
        <w:rFonts w:ascii="Symbol" w:hAnsi="Symbol" w:hint="default"/>
      </w:rPr>
    </w:lvl>
    <w:lvl w:ilvl="4" w:tentative="1">
      <w:start w:val="1"/>
      <w:numFmt w:val="bullet"/>
      <w:lvlText w:val="o"/>
      <w:lvlJc w:val="left"/>
      <w:pPr>
        <w:ind w:left="3807" w:hanging="360"/>
      </w:pPr>
      <w:rPr>
        <w:rFonts w:ascii="Courier New" w:hAnsi="Courier New" w:cs="Courier New" w:hint="default"/>
      </w:rPr>
    </w:lvl>
    <w:lvl w:ilvl="5" w:tentative="1">
      <w:start w:val="1"/>
      <w:numFmt w:val="bullet"/>
      <w:lvlText w:val=""/>
      <w:lvlJc w:val="left"/>
      <w:pPr>
        <w:ind w:left="4527" w:hanging="360"/>
      </w:pPr>
      <w:rPr>
        <w:rFonts w:ascii="Wingdings" w:hAnsi="Wingdings" w:hint="default"/>
      </w:rPr>
    </w:lvl>
    <w:lvl w:ilvl="6" w:tentative="1">
      <w:start w:val="1"/>
      <w:numFmt w:val="bullet"/>
      <w:lvlText w:val=""/>
      <w:lvlJc w:val="left"/>
      <w:pPr>
        <w:ind w:left="5247" w:hanging="360"/>
      </w:pPr>
      <w:rPr>
        <w:rFonts w:ascii="Symbol" w:hAnsi="Symbol" w:hint="default"/>
      </w:rPr>
    </w:lvl>
    <w:lvl w:ilvl="7" w:tentative="1">
      <w:start w:val="1"/>
      <w:numFmt w:val="bullet"/>
      <w:lvlText w:val="o"/>
      <w:lvlJc w:val="left"/>
      <w:pPr>
        <w:ind w:left="5967" w:hanging="360"/>
      </w:pPr>
      <w:rPr>
        <w:rFonts w:ascii="Courier New" w:hAnsi="Courier New" w:cs="Courier New" w:hint="default"/>
      </w:rPr>
    </w:lvl>
    <w:lvl w:ilvl="8" w:tentative="1">
      <w:start w:val="1"/>
      <w:numFmt w:val="bullet"/>
      <w:lvlText w:val=""/>
      <w:lvlJc w:val="left"/>
      <w:pPr>
        <w:ind w:left="6687" w:hanging="360"/>
      </w:pPr>
      <w:rPr>
        <w:rFonts w:ascii="Wingdings" w:hAnsi="Wingdings" w:hint="default"/>
      </w:rPr>
    </w:lvl>
  </w:abstractNum>
  <w:abstractNum w:abstractNumId="4">
    <w:nsid w:val="1A0C62E4"/>
    <w:multiLevelType w:val="hybridMultilevel"/>
    <w:tmpl w:val="324AC1C0"/>
    <w:lvl w:ilvl="0">
      <w:start w:val="1"/>
      <w:numFmt w:val="decimal"/>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2EAF1A87"/>
    <w:multiLevelType w:val="hybridMultilevel"/>
    <w:tmpl w:val="46FEFCC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30B54905"/>
    <w:multiLevelType w:val="hybridMultilevel"/>
    <w:tmpl w:val="A686165C"/>
    <w:lvl w:ilvl="0">
      <w:start w:val="5"/>
      <w:numFmt w:val="bullet"/>
      <w:lvlText w:val=""/>
      <w:lvlJc w:val="left"/>
      <w:pPr>
        <w:ind w:left="927" w:hanging="360"/>
      </w:pPr>
      <w:rPr>
        <w:rFonts w:ascii="Symbol" w:eastAsia="Times New Roman" w:hAnsi="Symbol" w:cs="Times New Roman" w:hint="default"/>
      </w:rPr>
    </w:lvl>
    <w:lvl w:ilvl="1" w:tentative="1">
      <w:start w:val="1"/>
      <w:numFmt w:val="bullet"/>
      <w:lvlText w:val="o"/>
      <w:lvlJc w:val="left"/>
      <w:pPr>
        <w:ind w:left="1647" w:hanging="360"/>
      </w:pPr>
      <w:rPr>
        <w:rFonts w:ascii="Courier New" w:hAnsi="Courier New" w:cs="Courier New" w:hint="default"/>
      </w:rPr>
    </w:lvl>
    <w:lvl w:ilvl="2" w:tentative="1">
      <w:start w:val="1"/>
      <w:numFmt w:val="bullet"/>
      <w:lvlText w:val=""/>
      <w:lvlJc w:val="left"/>
      <w:pPr>
        <w:ind w:left="2367" w:hanging="360"/>
      </w:pPr>
      <w:rPr>
        <w:rFonts w:ascii="Wingdings" w:hAnsi="Wingdings" w:hint="default"/>
      </w:rPr>
    </w:lvl>
    <w:lvl w:ilvl="3" w:tentative="1">
      <w:start w:val="1"/>
      <w:numFmt w:val="bullet"/>
      <w:lvlText w:val=""/>
      <w:lvlJc w:val="left"/>
      <w:pPr>
        <w:ind w:left="3087" w:hanging="360"/>
      </w:pPr>
      <w:rPr>
        <w:rFonts w:ascii="Symbol" w:hAnsi="Symbol" w:hint="default"/>
      </w:rPr>
    </w:lvl>
    <w:lvl w:ilvl="4" w:tentative="1">
      <w:start w:val="1"/>
      <w:numFmt w:val="bullet"/>
      <w:lvlText w:val="o"/>
      <w:lvlJc w:val="left"/>
      <w:pPr>
        <w:ind w:left="3807" w:hanging="360"/>
      </w:pPr>
      <w:rPr>
        <w:rFonts w:ascii="Courier New" w:hAnsi="Courier New" w:cs="Courier New" w:hint="default"/>
      </w:rPr>
    </w:lvl>
    <w:lvl w:ilvl="5" w:tentative="1">
      <w:start w:val="1"/>
      <w:numFmt w:val="bullet"/>
      <w:lvlText w:val=""/>
      <w:lvlJc w:val="left"/>
      <w:pPr>
        <w:ind w:left="4527" w:hanging="360"/>
      </w:pPr>
      <w:rPr>
        <w:rFonts w:ascii="Wingdings" w:hAnsi="Wingdings" w:hint="default"/>
      </w:rPr>
    </w:lvl>
    <w:lvl w:ilvl="6" w:tentative="1">
      <w:start w:val="1"/>
      <w:numFmt w:val="bullet"/>
      <w:lvlText w:val=""/>
      <w:lvlJc w:val="left"/>
      <w:pPr>
        <w:ind w:left="5247" w:hanging="360"/>
      </w:pPr>
      <w:rPr>
        <w:rFonts w:ascii="Symbol" w:hAnsi="Symbol" w:hint="default"/>
      </w:rPr>
    </w:lvl>
    <w:lvl w:ilvl="7" w:tentative="1">
      <w:start w:val="1"/>
      <w:numFmt w:val="bullet"/>
      <w:lvlText w:val="o"/>
      <w:lvlJc w:val="left"/>
      <w:pPr>
        <w:ind w:left="5967" w:hanging="360"/>
      </w:pPr>
      <w:rPr>
        <w:rFonts w:ascii="Courier New" w:hAnsi="Courier New" w:cs="Courier New" w:hint="default"/>
      </w:rPr>
    </w:lvl>
    <w:lvl w:ilvl="8" w:tentative="1">
      <w:start w:val="1"/>
      <w:numFmt w:val="bullet"/>
      <w:lvlText w:val=""/>
      <w:lvlJc w:val="left"/>
      <w:pPr>
        <w:ind w:left="6687" w:hanging="360"/>
      </w:pPr>
      <w:rPr>
        <w:rFonts w:ascii="Wingdings" w:hAnsi="Wingdings" w:hint="default"/>
      </w:rPr>
    </w:lvl>
  </w:abstractNum>
  <w:abstractNum w:abstractNumId="7">
    <w:nsid w:val="360A6AB1"/>
    <w:multiLevelType w:val="hybridMultilevel"/>
    <w:tmpl w:val="800CAADA"/>
    <w:lvl w:ilvl="0">
      <w:start w:val="0"/>
      <w:numFmt w:val="bullet"/>
      <w:lvlText w:val=""/>
      <w:lvlJc w:val="left"/>
      <w:pPr>
        <w:ind w:left="927" w:hanging="360"/>
      </w:pPr>
      <w:rPr>
        <w:rFonts w:ascii="Symbol" w:eastAsia="Times New Roman" w:hAnsi="Symbol" w:cs="Times New Roman" w:hint="default"/>
      </w:rPr>
    </w:lvl>
    <w:lvl w:ilvl="1" w:tentative="1">
      <w:start w:val="1"/>
      <w:numFmt w:val="bullet"/>
      <w:lvlText w:val="o"/>
      <w:lvlJc w:val="left"/>
      <w:pPr>
        <w:ind w:left="1647" w:hanging="360"/>
      </w:pPr>
      <w:rPr>
        <w:rFonts w:ascii="Courier New" w:hAnsi="Courier New" w:cs="Courier New" w:hint="default"/>
      </w:rPr>
    </w:lvl>
    <w:lvl w:ilvl="2" w:tentative="1">
      <w:start w:val="1"/>
      <w:numFmt w:val="bullet"/>
      <w:lvlText w:val=""/>
      <w:lvlJc w:val="left"/>
      <w:pPr>
        <w:ind w:left="2367" w:hanging="360"/>
      </w:pPr>
      <w:rPr>
        <w:rFonts w:ascii="Wingdings" w:hAnsi="Wingdings" w:hint="default"/>
      </w:rPr>
    </w:lvl>
    <w:lvl w:ilvl="3" w:tentative="1">
      <w:start w:val="1"/>
      <w:numFmt w:val="bullet"/>
      <w:lvlText w:val=""/>
      <w:lvlJc w:val="left"/>
      <w:pPr>
        <w:ind w:left="3087" w:hanging="360"/>
      </w:pPr>
      <w:rPr>
        <w:rFonts w:ascii="Symbol" w:hAnsi="Symbol" w:hint="default"/>
      </w:rPr>
    </w:lvl>
    <w:lvl w:ilvl="4" w:tentative="1">
      <w:start w:val="1"/>
      <w:numFmt w:val="bullet"/>
      <w:lvlText w:val="o"/>
      <w:lvlJc w:val="left"/>
      <w:pPr>
        <w:ind w:left="3807" w:hanging="360"/>
      </w:pPr>
      <w:rPr>
        <w:rFonts w:ascii="Courier New" w:hAnsi="Courier New" w:cs="Courier New" w:hint="default"/>
      </w:rPr>
    </w:lvl>
    <w:lvl w:ilvl="5" w:tentative="1">
      <w:start w:val="1"/>
      <w:numFmt w:val="bullet"/>
      <w:lvlText w:val=""/>
      <w:lvlJc w:val="left"/>
      <w:pPr>
        <w:ind w:left="4527" w:hanging="360"/>
      </w:pPr>
      <w:rPr>
        <w:rFonts w:ascii="Wingdings" w:hAnsi="Wingdings" w:hint="default"/>
      </w:rPr>
    </w:lvl>
    <w:lvl w:ilvl="6" w:tentative="1">
      <w:start w:val="1"/>
      <w:numFmt w:val="bullet"/>
      <w:lvlText w:val=""/>
      <w:lvlJc w:val="left"/>
      <w:pPr>
        <w:ind w:left="5247" w:hanging="360"/>
      </w:pPr>
      <w:rPr>
        <w:rFonts w:ascii="Symbol" w:hAnsi="Symbol" w:hint="default"/>
      </w:rPr>
    </w:lvl>
    <w:lvl w:ilvl="7" w:tentative="1">
      <w:start w:val="1"/>
      <w:numFmt w:val="bullet"/>
      <w:lvlText w:val="o"/>
      <w:lvlJc w:val="left"/>
      <w:pPr>
        <w:ind w:left="5967" w:hanging="360"/>
      </w:pPr>
      <w:rPr>
        <w:rFonts w:ascii="Courier New" w:hAnsi="Courier New" w:cs="Courier New" w:hint="default"/>
      </w:rPr>
    </w:lvl>
    <w:lvl w:ilvl="8" w:tentative="1">
      <w:start w:val="1"/>
      <w:numFmt w:val="bullet"/>
      <w:lvlText w:val=""/>
      <w:lvlJc w:val="left"/>
      <w:pPr>
        <w:ind w:left="6687" w:hanging="360"/>
      </w:pPr>
      <w:rPr>
        <w:rFonts w:ascii="Wingdings" w:hAnsi="Wingdings" w:hint="default"/>
      </w:rPr>
    </w:lvl>
  </w:abstractNum>
  <w:abstractNum w:abstractNumId="8">
    <w:nsid w:val="3B475C6C"/>
    <w:multiLevelType w:val="hybridMultilevel"/>
    <w:tmpl w:val="40C2E3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3E8C432E"/>
    <w:multiLevelType w:val="hybridMultilevel"/>
    <w:tmpl w:val="9F228D9E"/>
    <w:lvl w:ilvl="0">
      <w:start w:val="0"/>
      <w:numFmt w:val="bullet"/>
      <w:lvlText w:val=""/>
      <w:lvlJc w:val="left"/>
      <w:pPr>
        <w:ind w:left="927" w:hanging="360"/>
      </w:pPr>
      <w:rPr>
        <w:rFonts w:ascii="Symbol" w:eastAsia="Times New Roman" w:hAnsi="Symbol" w:cs="Times New Roman" w:hint="default"/>
      </w:rPr>
    </w:lvl>
    <w:lvl w:ilvl="1" w:tentative="1">
      <w:start w:val="1"/>
      <w:numFmt w:val="bullet"/>
      <w:lvlText w:val="o"/>
      <w:lvlJc w:val="left"/>
      <w:pPr>
        <w:ind w:left="1647" w:hanging="360"/>
      </w:pPr>
      <w:rPr>
        <w:rFonts w:ascii="Courier New" w:hAnsi="Courier New" w:cs="Courier New" w:hint="default"/>
      </w:rPr>
    </w:lvl>
    <w:lvl w:ilvl="2" w:tentative="1">
      <w:start w:val="1"/>
      <w:numFmt w:val="bullet"/>
      <w:lvlText w:val=""/>
      <w:lvlJc w:val="left"/>
      <w:pPr>
        <w:ind w:left="2367" w:hanging="360"/>
      </w:pPr>
      <w:rPr>
        <w:rFonts w:ascii="Wingdings" w:hAnsi="Wingdings" w:hint="default"/>
      </w:rPr>
    </w:lvl>
    <w:lvl w:ilvl="3" w:tentative="1">
      <w:start w:val="1"/>
      <w:numFmt w:val="bullet"/>
      <w:lvlText w:val=""/>
      <w:lvlJc w:val="left"/>
      <w:pPr>
        <w:ind w:left="3087" w:hanging="360"/>
      </w:pPr>
      <w:rPr>
        <w:rFonts w:ascii="Symbol" w:hAnsi="Symbol" w:hint="default"/>
      </w:rPr>
    </w:lvl>
    <w:lvl w:ilvl="4" w:tentative="1">
      <w:start w:val="1"/>
      <w:numFmt w:val="bullet"/>
      <w:lvlText w:val="o"/>
      <w:lvlJc w:val="left"/>
      <w:pPr>
        <w:ind w:left="3807" w:hanging="360"/>
      </w:pPr>
      <w:rPr>
        <w:rFonts w:ascii="Courier New" w:hAnsi="Courier New" w:cs="Courier New" w:hint="default"/>
      </w:rPr>
    </w:lvl>
    <w:lvl w:ilvl="5" w:tentative="1">
      <w:start w:val="1"/>
      <w:numFmt w:val="bullet"/>
      <w:lvlText w:val=""/>
      <w:lvlJc w:val="left"/>
      <w:pPr>
        <w:ind w:left="4527" w:hanging="360"/>
      </w:pPr>
      <w:rPr>
        <w:rFonts w:ascii="Wingdings" w:hAnsi="Wingdings" w:hint="default"/>
      </w:rPr>
    </w:lvl>
    <w:lvl w:ilvl="6" w:tentative="1">
      <w:start w:val="1"/>
      <w:numFmt w:val="bullet"/>
      <w:lvlText w:val=""/>
      <w:lvlJc w:val="left"/>
      <w:pPr>
        <w:ind w:left="5247" w:hanging="360"/>
      </w:pPr>
      <w:rPr>
        <w:rFonts w:ascii="Symbol" w:hAnsi="Symbol" w:hint="default"/>
      </w:rPr>
    </w:lvl>
    <w:lvl w:ilvl="7" w:tentative="1">
      <w:start w:val="1"/>
      <w:numFmt w:val="bullet"/>
      <w:lvlText w:val="o"/>
      <w:lvlJc w:val="left"/>
      <w:pPr>
        <w:ind w:left="5967" w:hanging="360"/>
      </w:pPr>
      <w:rPr>
        <w:rFonts w:ascii="Courier New" w:hAnsi="Courier New" w:cs="Courier New" w:hint="default"/>
      </w:rPr>
    </w:lvl>
    <w:lvl w:ilvl="8" w:tentative="1">
      <w:start w:val="1"/>
      <w:numFmt w:val="bullet"/>
      <w:lvlText w:val=""/>
      <w:lvlJc w:val="left"/>
      <w:pPr>
        <w:ind w:left="6687" w:hanging="360"/>
      </w:pPr>
      <w:rPr>
        <w:rFonts w:ascii="Wingdings" w:hAnsi="Wingdings" w:hint="default"/>
      </w:rPr>
    </w:lvl>
  </w:abstractNum>
  <w:abstractNum w:abstractNumId="10">
    <w:nsid w:val="45B14800"/>
    <w:multiLevelType w:val="hybridMultilevel"/>
    <w:tmpl w:val="E8A6DBA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46CA75E3"/>
    <w:multiLevelType w:val="hybridMultilevel"/>
    <w:tmpl w:val="DA2A1EE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4C8A02A6"/>
    <w:multiLevelType w:val="hybridMultilevel"/>
    <w:tmpl w:val="5852D59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5E8F4E8B"/>
    <w:multiLevelType w:val="hybridMultilevel"/>
    <w:tmpl w:val="9436414C"/>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4">
    <w:nsid w:val="611F303E"/>
    <w:multiLevelType w:val="hybridMultilevel"/>
    <w:tmpl w:val="E8A6DBA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6B5F5ED2"/>
    <w:multiLevelType w:val="hybridMultilevel"/>
    <w:tmpl w:val="99DCF59C"/>
    <w:lvl w:ilvl="0">
      <w:start w:val="1"/>
      <w:numFmt w:val="decimal"/>
      <w:lvlText w:val="%1)"/>
      <w:lvlJc w:val="left"/>
      <w:pPr>
        <w:ind w:left="720" w:hanging="360"/>
      </w:pPr>
      <w:rPr>
        <w:rFonts w:eastAsia="Times New Roman"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6DD71048"/>
    <w:multiLevelType w:val="hybridMultilevel"/>
    <w:tmpl w:val="60B0C04E"/>
    <w:lvl w:ilvl="0">
      <w:start w:val="0"/>
      <w:numFmt w:val="bullet"/>
      <w:lvlText w:val=""/>
      <w:lvlJc w:val="left"/>
      <w:pPr>
        <w:ind w:left="927" w:hanging="360"/>
      </w:pPr>
      <w:rPr>
        <w:rFonts w:ascii="Symbol" w:eastAsia="Times New Roman" w:hAnsi="Symbol" w:cs="Times New Roman" w:hint="default"/>
      </w:rPr>
    </w:lvl>
    <w:lvl w:ilvl="1" w:tentative="1">
      <w:start w:val="1"/>
      <w:numFmt w:val="bullet"/>
      <w:lvlText w:val="o"/>
      <w:lvlJc w:val="left"/>
      <w:pPr>
        <w:ind w:left="1647" w:hanging="360"/>
      </w:pPr>
      <w:rPr>
        <w:rFonts w:ascii="Courier New" w:hAnsi="Courier New" w:cs="Courier New" w:hint="default"/>
      </w:rPr>
    </w:lvl>
    <w:lvl w:ilvl="2" w:tentative="1">
      <w:start w:val="1"/>
      <w:numFmt w:val="bullet"/>
      <w:lvlText w:val=""/>
      <w:lvlJc w:val="left"/>
      <w:pPr>
        <w:ind w:left="2367" w:hanging="360"/>
      </w:pPr>
      <w:rPr>
        <w:rFonts w:ascii="Wingdings" w:hAnsi="Wingdings" w:hint="default"/>
      </w:rPr>
    </w:lvl>
    <w:lvl w:ilvl="3" w:tentative="1">
      <w:start w:val="1"/>
      <w:numFmt w:val="bullet"/>
      <w:lvlText w:val=""/>
      <w:lvlJc w:val="left"/>
      <w:pPr>
        <w:ind w:left="3087" w:hanging="360"/>
      </w:pPr>
      <w:rPr>
        <w:rFonts w:ascii="Symbol" w:hAnsi="Symbol" w:hint="default"/>
      </w:rPr>
    </w:lvl>
    <w:lvl w:ilvl="4" w:tentative="1">
      <w:start w:val="1"/>
      <w:numFmt w:val="bullet"/>
      <w:lvlText w:val="o"/>
      <w:lvlJc w:val="left"/>
      <w:pPr>
        <w:ind w:left="3807" w:hanging="360"/>
      </w:pPr>
      <w:rPr>
        <w:rFonts w:ascii="Courier New" w:hAnsi="Courier New" w:cs="Courier New" w:hint="default"/>
      </w:rPr>
    </w:lvl>
    <w:lvl w:ilvl="5" w:tentative="1">
      <w:start w:val="1"/>
      <w:numFmt w:val="bullet"/>
      <w:lvlText w:val=""/>
      <w:lvlJc w:val="left"/>
      <w:pPr>
        <w:ind w:left="4527" w:hanging="360"/>
      </w:pPr>
      <w:rPr>
        <w:rFonts w:ascii="Wingdings" w:hAnsi="Wingdings" w:hint="default"/>
      </w:rPr>
    </w:lvl>
    <w:lvl w:ilvl="6" w:tentative="1">
      <w:start w:val="1"/>
      <w:numFmt w:val="bullet"/>
      <w:lvlText w:val=""/>
      <w:lvlJc w:val="left"/>
      <w:pPr>
        <w:ind w:left="5247" w:hanging="360"/>
      </w:pPr>
      <w:rPr>
        <w:rFonts w:ascii="Symbol" w:hAnsi="Symbol" w:hint="default"/>
      </w:rPr>
    </w:lvl>
    <w:lvl w:ilvl="7" w:tentative="1">
      <w:start w:val="1"/>
      <w:numFmt w:val="bullet"/>
      <w:lvlText w:val="o"/>
      <w:lvlJc w:val="left"/>
      <w:pPr>
        <w:ind w:left="5967" w:hanging="360"/>
      </w:pPr>
      <w:rPr>
        <w:rFonts w:ascii="Courier New" w:hAnsi="Courier New" w:cs="Courier New" w:hint="default"/>
      </w:rPr>
    </w:lvl>
    <w:lvl w:ilvl="8" w:tentative="1">
      <w:start w:val="1"/>
      <w:numFmt w:val="bullet"/>
      <w:lvlText w:val=""/>
      <w:lvlJc w:val="left"/>
      <w:pPr>
        <w:ind w:left="6687" w:hanging="360"/>
      </w:pPr>
      <w:rPr>
        <w:rFonts w:ascii="Wingdings" w:hAnsi="Wingdings" w:hint="default"/>
      </w:rPr>
    </w:lvl>
  </w:abstractNum>
  <w:abstractNum w:abstractNumId="17">
    <w:nsid w:val="7C3438DF"/>
    <w:multiLevelType w:val="hybridMultilevel"/>
    <w:tmpl w:val="641E354A"/>
    <w:lvl w:ilvl="0">
      <w:start w:val="0"/>
      <w:numFmt w:val="bullet"/>
      <w:lvlText w:val=""/>
      <w:lvlJc w:val="left"/>
      <w:pPr>
        <w:ind w:left="720" w:hanging="360"/>
      </w:pPr>
      <w:rPr>
        <w:rFonts w:ascii="Symbol" w:eastAsia="Times New Roman" w:hAnsi="Symbol"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7D8E7C83"/>
    <w:multiLevelType w:val="hybridMultilevel"/>
    <w:tmpl w:val="8594045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 w:numId="2">
    <w:abstractNumId w:val="9"/>
  </w:num>
  <w:num w:numId="3">
    <w:abstractNumId w:val="2"/>
  </w:num>
  <w:num w:numId="4">
    <w:abstractNumId w:val="16"/>
  </w:num>
  <w:num w:numId="5">
    <w:abstractNumId w:val="7"/>
  </w:num>
  <w:num w:numId="6">
    <w:abstractNumId w:val="17"/>
  </w:num>
  <w:num w:numId="7">
    <w:abstractNumId w:val="1"/>
  </w:num>
  <w:num w:numId="8">
    <w:abstractNumId w:val="6"/>
  </w:num>
  <w:num w:numId="9">
    <w:abstractNumId w:val="3"/>
  </w:num>
  <w:num w:numId="10">
    <w:abstractNumId w:val="14"/>
  </w:num>
  <w:num w:numId="11">
    <w:abstractNumId w:val="13"/>
  </w:num>
  <w:num w:numId="12">
    <w:abstractNumId w:val="4"/>
  </w:num>
  <w:num w:numId="13">
    <w:abstractNumId w:val="8"/>
  </w:num>
  <w:num w:numId="14">
    <w:abstractNumId w:val="5"/>
  </w:num>
  <w:num w:numId="15">
    <w:abstractNumId w:val="10"/>
  </w:num>
  <w:num w:numId="16">
    <w:abstractNumId w:val="15"/>
  </w:num>
  <w:num w:numId="17">
    <w:abstractNumId w:val="18"/>
  </w:num>
  <w:num w:numId="18">
    <w:abstractNumId w:val="11"/>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isplayBackgroundShape/>
  <w:proofState w:grammar="clean"/>
  <w:defaultTabStop w:val="720"/>
  <w:drawingGridHorizontalSpacing w:val="567"/>
  <w:drawingGridVerticalSpacing w:val="397"/>
  <w:doNotUseMarginsForDrawingGridOrigin/>
  <w:drawingGridHorizontalOrigin w:val="0"/>
  <w:drawingGridVerticalOrigin w:val="3062"/>
  <w:characterSpacingControl w:val="doNotCompress"/>
  <w:footnotePr>
    <w:pos w:val="beneathText"/>
  </w:foot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465"/>
    <w:rsid w:val="0000719C"/>
    <w:rsid w:val="00046085"/>
    <w:rsid w:val="00052477"/>
    <w:rsid w:val="00064B3E"/>
    <w:rsid w:val="000A65D6"/>
    <w:rsid w:val="000A7894"/>
    <w:rsid w:val="00153CB9"/>
    <w:rsid w:val="00154D25"/>
    <w:rsid w:val="00224BA0"/>
    <w:rsid w:val="00225AE9"/>
    <w:rsid w:val="00257B64"/>
    <w:rsid w:val="00292D50"/>
    <w:rsid w:val="002C22B9"/>
    <w:rsid w:val="002E7057"/>
    <w:rsid w:val="003160AB"/>
    <w:rsid w:val="00325C53"/>
    <w:rsid w:val="00337D8C"/>
    <w:rsid w:val="00342D52"/>
    <w:rsid w:val="00343C61"/>
    <w:rsid w:val="003B5248"/>
    <w:rsid w:val="004246CA"/>
    <w:rsid w:val="00466931"/>
    <w:rsid w:val="00475FFE"/>
    <w:rsid w:val="00482A5E"/>
    <w:rsid w:val="004C359F"/>
    <w:rsid w:val="004C6C39"/>
    <w:rsid w:val="004D278C"/>
    <w:rsid w:val="004F0CC4"/>
    <w:rsid w:val="005020FD"/>
    <w:rsid w:val="0051525D"/>
    <w:rsid w:val="0051770B"/>
    <w:rsid w:val="00573067"/>
    <w:rsid w:val="005A7F95"/>
    <w:rsid w:val="005B0FCB"/>
    <w:rsid w:val="005B49EA"/>
    <w:rsid w:val="005C134A"/>
    <w:rsid w:val="005E2C35"/>
    <w:rsid w:val="005F1468"/>
    <w:rsid w:val="00640BBE"/>
    <w:rsid w:val="006441D3"/>
    <w:rsid w:val="006C1F4D"/>
    <w:rsid w:val="006D45C8"/>
    <w:rsid w:val="00706579"/>
    <w:rsid w:val="007135AE"/>
    <w:rsid w:val="00714812"/>
    <w:rsid w:val="007423DD"/>
    <w:rsid w:val="007571C6"/>
    <w:rsid w:val="0076258A"/>
    <w:rsid w:val="00764585"/>
    <w:rsid w:val="007777A5"/>
    <w:rsid w:val="00784171"/>
    <w:rsid w:val="00786B89"/>
    <w:rsid w:val="007A006B"/>
    <w:rsid w:val="007B2F2C"/>
    <w:rsid w:val="007B5F62"/>
    <w:rsid w:val="007C3303"/>
    <w:rsid w:val="007F0DCA"/>
    <w:rsid w:val="007F4952"/>
    <w:rsid w:val="008047A0"/>
    <w:rsid w:val="00825914"/>
    <w:rsid w:val="008713A8"/>
    <w:rsid w:val="00877878"/>
    <w:rsid w:val="00886CEF"/>
    <w:rsid w:val="00887C16"/>
    <w:rsid w:val="008B1D21"/>
    <w:rsid w:val="008C31A5"/>
    <w:rsid w:val="008D7B25"/>
    <w:rsid w:val="008F719A"/>
    <w:rsid w:val="009065FF"/>
    <w:rsid w:val="0091031D"/>
    <w:rsid w:val="0094355D"/>
    <w:rsid w:val="009504F5"/>
    <w:rsid w:val="0095211B"/>
    <w:rsid w:val="00960CEB"/>
    <w:rsid w:val="009838F8"/>
    <w:rsid w:val="009A4D0F"/>
    <w:rsid w:val="009B2EBA"/>
    <w:rsid w:val="009C4F14"/>
    <w:rsid w:val="009D215A"/>
    <w:rsid w:val="00A05CEB"/>
    <w:rsid w:val="00A1422B"/>
    <w:rsid w:val="00A37465"/>
    <w:rsid w:val="00A37562"/>
    <w:rsid w:val="00A51D2F"/>
    <w:rsid w:val="00A522CF"/>
    <w:rsid w:val="00A656B9"/>
    <w:rsid w:val="00A65E13"/>
    <w:rsid w:val="00A75D79"/>
    <w:rsid w:val="00A83FFD"/>
    <w:rsid w:val="00A92DD9"/>
    <w:rsid w:val="00A97F0B"/>
    <w:rsid w:val="00AA1CA2"/>
    <w:rsid w:val="00AB384F"/>
    <w:rsid w:val="00AB4AAA"/>
    <w:rsid w:val="00AC2382"/>
    <w:rsid w:val="00AC3DCA"/>
    <w:rsid w:val="00AF2B9F"/>
    <w:rsid w:val="00B02D36"/>
    <w:rsid w:val="00B06995"/>
    <w:rsid w:val="00B1050A"/>
    <w:rsid w:val="00B565E8"/>
    <w:rsid w:val="00BB25DC"/>
    <w:rsid w:val="00BE3E8E"/>
    <w:rsid w:val="00BF165A"/>
    <w:rsid w:val="00C56E3B"/>
    <w:rsid w:val="00CB2DED"/>
    <w:rsid w:val="00CB5E19"/>
    <w:rsid w:val="00CF2B9A"/>
    <w:rsid w:val="00D0717C"/>
    <w:rsid w:val="00D237A1"/>
    <w:rsid w:val="00D3448E"/>
    <w:rsid w:val="00D44D2F"/>
    <w:rsid w:val="00D4690F"/>
    <w:rsid w:val="00D56AA9"/>
    <w:rsid w:val="00D64A5D"/>
    <w:rsid w:val="00D84D80"/>
    <w:rsid w:val="00D866DC"/>
    <w:rsid w:val="00D9033C"/>
    <w:rsid w:val="00DA5C6B"/>
    <w:rsid w:val="00DB7CC4"/>
    <w:rsid w:val="00DE6101"/>
    <w:rsid w:val="00E14619"/>
    <w:rsid w:val="00E37201"/>
    <w:rsid w:val="00E500C3"/>
    <w:rsid w:val="00E53289"/>
    <w:rsid w:val="00EA4221"/>
    <w:rsid w:val="00EC4986"/>
    <w:rsid w:val="00ED2F11"/>
    <w:rsid w:val="00ED4756"/>
    <w:rsid w:val="00F06CA0"/>
    <w:rsid w:val="00F225E6"/>
    <w:rsid w:val="00F538B4"/>
    <w:rsid w:val="00F74A07"/>
    <w:rsid w:val="00F84FF4"/>
    <w:rsid w:val="00F92D43"/>
    <w:rsid w:val="00F97FEC"/>
    <w:rsid w:val="00FA1AB5"/>
    <w:rsid w:val="00FA4E97"/>
    <w:rsid w:val="00FB66C6"/>
    <w:rsid w:val="00FE72A1"/>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doNotAutoCompressPictures/>
  <w14:docId w14:val="62F699EC"/>
  <w15:chartTrackingRefBased/>
  <w15:docId w15:val="{A94E2087-D2FD-4254-BB5A-C18BEBD7D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suppressAutoHyphens/>
      <w:spacing w:after="200" w:line="276" w:lineRule="auto"/>
    </w:pPr>
    <w:rPr>
      <w:rFonts w:ascii="Calibri" w:eastAsia="Calibri" w:hAnsi="Calibri" w:cs="Calibri"/>
      <w:sz w:val="22"/>
      <w:szCs w:val="22"/>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Symbol" w:hAnsi="Symbol"/>
    </w:rPr>
  </w:style>
  <w:style w:type="character" w:customStyle="1" w:styleId="WW8Num1z2">
    <w:name w:val="WW8Num1z2"/>
    <w:rPr>
      <w:rFonts w:ascii="Courier New" w:hAnsi="Courier New"/>
    </w:rPr>
  </w:style>
  <w:style w:type="character" w:customStyle="1" w:styleId="WW8Num1z3">
    <w:name w:val="WW8Num1z3"/>
    <w:rPr>
      <w:rFonts w:ascii="Wingdings" w:hAnsi="Wingdings"/>
    </w:rPr>
  </w:style>
  <w:style w:type="character" w:customStyle="1" w:styleId="WW8Num6z0">
    <w:name w:val="WW8Num6z0"/>
    <w:rPr>
      <w:rFonts w:ascii="Symbol" w:hAnsi="Symbol"/>
    </w:rPr>
  </w:style>
  <w:style w:type="character" w:customStyle="1" w:styleId="WW8Num7z0">
    <w:name w:val="WW8Num7z0"/>
    <w:rPr>
      <w:rFonts w:ascii="Symbol" w:hAnsi="Symbol"/>
    </w:rPr>
  </w:style>
  <w:style w:type="character" w:customStyle="1" w:styleId="WW8Num8z0">
    <w:name w:val="WW8Num8z0"/>
    <w:rPr>
      <w:rFonts w:ascii="Symbol" w:hAnsi="Symbol"/>
    </w:rPr>
  </w:style>
  <w:style w:type="character" w:customStyle="1" w:styleId="WW8Num9z0">
    <w:name w:val="WW8Num9z0"/>
    <w:rPr>
      <w:rFonts w:ascii="Symbol" w:hAnsi="Symbol"/>
    </w:rPr>
  </w:style>
  <w:style w:type="character" w:customStyle="1" w:styleId="WW8Num11z0">
    <w:name w:val="WW8Num11z0"/>
    <w:rPr>
      <w:rFonts w:ascii="Symbol" w:hAnsi="Symbol"/>
    </w:rPr>
  </w:style>
  <w:style w:type="character" w:customStyle="1" w:styleId="HeaderChar">
    <w:name w:val="Header Char"/>
    <w:basedOn w:val="DefaultParagraphFont"/>
    <w:uiPriority w:val="99"/>
  </w:style>
  <w:style w:type="character" w:customStyle="1" w:styleId="FooterChar">
    <w:name w:val="Footer Char"/>
    <w:basedOn w:val="DefaultParagraphFont"/>
    <w:uiPriority w:val="99"/>
  </w:style>
  <w:style w:type="paragraph" w:customStyle="1" w:styleId="Heading">
    <w:name w:val="Heading"/>
    <w:basedOn w:val="Normal"/>
    <w:next w:val="BodyText"/>
    <w:pPr>
      <w:keepNext/>
      <w:spacing w:before="240" w:after="120"/>
    </w:pPr>
    <w:rPr>
      <w:rFonts w:ascii="Arial" w:eastAsia="Lucida Sans Unicode" w:hAnsi="Arial" w:cs="Tahoma"/>
      <w:sz w:val="28"/>
      <w:szCs w:val="28"/>
    </w:rPr>
  </w:style>
  <w:style w:type="paragraph" w:styleId="BodyText">
    <w:name w:val="Body Text"/>
    <w:basedOn w:val="Normal"/>
    <w:link w:val="BodyTextChar"/>
    <w:semiHidden/>
    <w:pPr>
      <w:spacing w:after="120"/>
    </w:pPr>
  </w:style>
  <w:style w:type="paragraph" w:styleId="List">
    <w:name w:val="List"/>
    <w:basedOn w:val="BodyText"/>
    <w:semiHidden/>
    <w:rPr>
      <w:rFonts w:cs="Tahoma"/>
    </w:rPr>
  </w:style>
  <w:style w:type="paragraph" w:styleId="Caption">
    <w:name w:val="caption"/>
    <w:basedOn w:val="Normal"/>
    <w:qFormat/>
    <w:pPr>
      <w:suppressLineNumbers/>
      <w:spacing w:before="120" w:after="120"/>
    </w:pPr>
    <w:rPr>
      <w:rFonts w:cs="Tahoma"/>
      <w:i/>
      <w:iCs/>
      <w:sz w:val="24"/>
      <w:szCs w:val="24"/>
    </w:rPr>
  </w:style>
  <w:style w:type="paragraph" w:customStyle="1" w:styleId="Index">
    <w:name w:val="Index"/>
    <w:basedOn w:val="Normal"/>
    <w:pPr>
      <w:suppressLineNumbers/>
    </w:pPr>
    <w:rPr>
      <w:rFonts w:cs="Tahoma"/>
    </w:rPr>
  </w:style>
  <w:style w:type="paragraph" w:styleId="Header">
    <w:name w:val="header"/>
    <w:basedOn w:val="Normal"/>
    <w:uiPriority w:val="99"/>
    <w:pPr>
      <w:spacing w:after="0" w:line="240" w:lineRule="auto"/>
    </w:pPr>
  </w:style>
  <w:style w:type="paragraph" w:styleId="Footer">
    <w:name w:val="footer"/>
    <w:basedOn w:val="Normal"/>
    <w:uiPriority w:val="99"/>
    <w:pPr>
      <w:spacing w:after="0" w:line="240" w:lineRule="auto"/>
    </w:pPr>
  </w:style>
  <w:style w:type="paragraph" w:customStyle="1" w:styleId="Framecontents">
    <w:name w:val="Frame contents"/>
    <w:basedOn w:val="BodyText"/>
  </w:style>
  <w:style w:type="character" w:styleId="Hyperlink">
    <w:name w:val="Hyperlink"/>
    <w:uiPriority w:val="99"/>
    <w:unhideWhenUsed/>
    <w:rsid w:val="002D1F95"/>
    <w:rPr>
      <w:color w:val="0000FF"/>
      <w:u w:val="single"/>
    </w:rPr>
  </w:style>
  <w:style w:type="paragraph" w:styleId="EnvelopeAddress">
    <w:name w:val="envelope address"/>
    <w:basedOn w:val="Normal"/>
    <w:next w:val="Subtitle"/>
    <w:rsid w:val="000466D7"/>
    <w:pPr>
      <w:keepNext/>
      <w:keepLines/>
      <w:suppressAutoHyphens w:val="0"/>
      <w:spacing w:before="60" w:after="60" w:line="240" w:lineRule="auto"/>
      <w:ind w:left="5103"/>
    </w:pPr>
    <w:rPr>
      <w:rFonts w:ascii="Times New Roman" w:eastAsia="Times New Roman" w:hAnsi="Times New Roman" w:cs="Times New Roman"/>
      <w:sz w:val="26"/>
      <w:szCs w:val="20"/>
      <w:lang w:val="en-AU" w:eastAsia="en-US"/>
    </w:rPr>
  </w:style>
  <w:style w:type="paragraph" w:customStyle="1" w:styleId="Vstulesdatumsunnumurs">
    <w:name w:val="Vçstules datums un numurs"/>
    <w:basedOn w:val="Normal"/>
    <w:next w:val="EnvelopeAddress"/>
    <w:rsid w:val="000466D7"/>
    <w:pPr>
      <w:keepNext/>
      <w:keepLines/>
      <w:spacing w:before="60" w:after="60" w:line="240" w:lineRule="auto"/>
      <w:ind w:right="4820"/>
    </w:pPr>
    <w:rPr>
      <w:rFonts w:ascii="Times New Roman" w:eastAsia="Times New Roman" w:hAnsi="Times New Roman" w:cs="Times New Roman"/>
      <w:sz w:val="26"/>
      <w:szCs w:val="20"/>
      <w:lang w:val="en-AU" w:eastAsia="en-US"/>
    </w:rPr>
  </w:style>
  <w:style w:type="paragraph" w:styleId="Subtitle">
    <w:name w:val="Subtitle"/>
    <w:basedOn w:val="Normal"/>
    <w:next w:val="Normal"/>
    <w:link w:val="SubtitleChar"/>
    <w:qFormat/>
    <w:rsid w:val="000466D7"/>
    <w:pPr>
      <w:spacing w:after="60"/>
      <w:jc w:val="center"/>
      <w:outlineLvl w:val="1"/>
    </w:pPr>
    <w:rPr>
      <w:rFonts w:ascii="Cambria" w:eastAsia="Times New Roman" w:hAnsi="Cambria" w:cs="Times New Roman"/>
      <w:sz w:val="24"/>
      <w:szCs w:val="24"/>
    </w:rPr>
  </w:style>
  <w:style w:type="character" w:customStyle="1" w:styleId="SubtitleChar">
    <w:name w:val="Subtitle Char"/>
    <w:link w:val="Subtitle"/>
    <w:rsid w:val="000466D7"/>
    <w:rPr>
      <w:rFonts w:ascii="Cambria" w:eastAsia="Times New Roman" w:hAnsi="Cambria" w:cs="Times New Roman"/>
      <w:sz w:val="24"/>
      <w:szCs w:val="24"/>
      <w:lang w:eastAsia="ar-SA"/>
    </w:rPr>
  </w:style>
  <w:style w:type="paragraph" w:styleId="Signature">
    <w:name w:val="Signature"/>
    <w:basedOn w:val="Normal"/>
    <w:next w:val="EnvelopeReturn"/>
    <w:link w:val="SignatureChar"/>
    <w:rsid w:val="000466D7"/>
    <w:pPr>
      <w:keepNext/>
      <w:keepLines/>
      <w:tabs>
        <w:tab w:val="right" w:pos="9072"/>
      </w:tabs>
      <w:spacing w:before="600" w:after="0" w:line="240" w:lineRule="auto"/>
      <w:ind w:firstLine="720"/>
    </w:pPr>
    <w:rPr>
      <w:rFonts w:ascii="Times New Roman" w:eastAsia="Times New Roman" w:hAnsi="Times New Roman" w:cs="Times New Roman"/>
      <w:sz w:val="26"/>
      <w:szCs w:val="20"/>
      <w:lang w:val="en-AU" w:eastAsia="en-US"/>
    </w:rPr>
  </w:style>
  <w:style w:type="character" w:customStyle="1" w:styleId="SignatureChar">
    <w:name w:val="Signature Char"/>
    <w:link w:val="Signature"/>
    <w:rsid w:val="000466D7"/>
    <w:rPr>
      <w:sz w:val="26"/>
      <w:lang w:val="en-AU"/>
    </w:rPr>
  </w:style>
  <w:style w:type="paragraph" w:styleId="EnvelopeReturn">
    <w:name w:val="envelope return"/>
    <w:basedOn w:val="Normal"/>
    <w:uiPriority w:val="99"/>
    <w:semiHidden/>
    <w:unhideWhenUsed/>
    <w:rsid w:val="000466D7"/>
    <w:rPr>
      <w:rFonts w:ascii="Cambria" w:eastAsia="Times New Roman" w:hAnsi="Cambria" w:cs="Times New Roman"/>
      <w:sz w:val="20"/>
      <w:szCs w:val="20"/>
    </w:rPr>
  </w:style>
  <w:style w:type="character" w:styleId="CommentReference">
    <w:name w:val="annotation reference"/>
    <w:uiPriority w:val="99"/>
    <w:semiHidden/>
    <w:unhideWhenUsed/>
    <w:rsid w:val="00BF2897"/>
    <w:rPr>
      <w:sz w:val="16"/>
      <w:szCs w:val="16"/>
    </w:rPr>
  </w:style>
  <w:style w:type="paragraph" w:styleId="CommentText">
    <w:name w:val="annotation text"/>
    <w:basedOn w:val="Normal"/>
    <w:link w:val="CommentTextChar"/>
    <w:uiPriority w:val="99"/>
    <w:unhideWhenUsed/>
    <w:rsid w:val="00BF2897"/>
    <w:rPr>
      <w:sz w:val="20"/>
      <w:szCs w:val="20"/>
    </w:rPr>
  </w:style>
  <w:style w:type="character" w:customStyle="1" w:styleId="CommentTextChar">
    <w:name w:val="Comment Text Char"/>
    <w:link w:val="CommentText"/>
    <w:uiPriority w:val="99"/>
    <w:rsid w:val="00BF2897"/>
    <w:rPr>
      <w:rFonts w:ascii="Calibri" w:eastAsia="Calibri" w:hAnsi="Calibri" w:cs="Calibri"/>
      <w:lang w:val="en-US" w:eastAsia="ar-SA"/>
    </w:rPr>
  </w:style>
  <w:style w:type="paragraph" w:styleId="CommentSubject">
    <w:name w:val="annotation subject"/>
    <w:basedOn w:val="CommentText"/>
    <w:next w:val="CommentText"/>
    <w:link w:val="CommentSubjectChar"/>
    <w:uiPriority w:val="99"/>
    <w:semiHidden/>
    <w:unhideWhenUsed/>
    <w:rsid w:val="00BF2897"/>
    <w:rPr>
      <w:b/>
      <w:bCs/>
    </w:rPr>
  </w:style>
  <w:style w:type="character" w:customStyle="1" w:styleId="CommentSubjectChar">
    <w:name w:val="Comment Subject Char"/>
    <w:link w:val="CommentSubject"/>
    <w:uiPriority w:val="99"/>
    <w:semiHidden/>
    <w:rsid w:val="00BF2897"/>
    <w:rPr>
      <w:rFonts w:ascii="Calibri" w:eastAsia="Calibri" w:hAnsi="Calibri" w:cs="Calibri"/>
      <w:b/>
      <w:bCs/>
      <w:lang w:val="en-US" w:eastAsia="ar-SA"/>
    </w:rPr>
  </w:style>
  <w:style w:type="paragraph" w:styleId="BalloonText">
    <w:name w:val="Balloon Text"/>
    <w:basedOn w:val="Normal"/>
    <w:link w:val="BalloonTextChar"/>
    <w:uiPriority w:val="99"/>
    <w:semiHidden/>
    <w:unhideWhenUsed/>
    <w:rsid w:val="00BF2897"/>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BF2897"/>
    <w:rPr>
      <w:rFonts w:ascii="Segoe UI" w:eastAsia="Calibri" w:hAnsi="Segoe UI" w:cs="Segoe UI"/>
      <w:sz w:val="18"/>
      <w:szCs w:val="18"/>
      <w:lang w:val="en-US" w:eastAsia="ar-SA"/>
    </w:rPr>
  </w:style>
  <w:style w:type="paragraph" w:customStyle="1" w:styleId="tv213">
    <w:name w:val="tv213"/>
    <w:basedOn w:val="Normal"/>
    <w:rsid w:val="006A6A8B"/>
    <w:pPr>
      <w:widowControl/>
      <w:suppressAutoHyphens w:val="0"/>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ListParagraph">
    <w:name w:val="List Paragraph"/>
    <w:basedOn w:val="Normal"/>
    <w:uiPriority w:val="34"/>
    <w:qFormat/>
    <w:rsid w:val="00B8229C"/>
    <w:pPr>
      <w:widowControl/>
      <w:suppressAutoHyphens w:val="0"/>
      <w:spacing w:after="0" w:line="240" w:lineRule="auto"/>
      <w:ind w:left="720"/>
    </w:pPr>
    <w:rPr>
      <w:lang w:eastAsia="lv-LV"/>
    </w:rPr>
  </w:style>
  <w:style w:type="character" w:customStyle="1" w:styleId="apple-converted-space">
    <w:name w:val="apple-converted-space"/>
    <w:rsid w:val="006C576C"/>
  </w:style>
  <w:style w:type="paragraph" w:styleId="NoSpacing">
    <w:name w:val="No Spacing"/>
    <w:uiPriority w:val="1"/>
    <w:qFormat/>
    <w:rsid w:val="008A4E57"/>
    <w:pPr>
      <w:widowControl w:val="0"/>
      <w:suppressAutoHyphens/>
    </w:pPr>
    <w:rPr>
      <w:rFonts w:ascii="Calibri" w:eastAsia="Calibri" w:hAnsi="Calibri" w:cs="Calibri"/>
      <w:sz w:val="22"/>
      <w:szCs w:val="22"/>
      <w:lang w:val="en-US" w:eastAsia="ar-SA"/>
    </w:rPr>
  </w:style>
  <w:style w:type="character" w:styleId="FollowedHyperlink">
    <w:name w:val="FollowedHyperlink"/>
    <w:uiPriority w:val="99"/>
    <w:semiHidden/>
    <w:unhideWhenUsed/>
    <w:rsid w:val="00A87C2C"/>
    <w:rPr>
      <w:color w:val="954F72"/>
      <w:u w:val="single"/>
    </w:rPr>
  </w:style>
  <w:style w:type="character" w:styleId="Strong">
    <w:name w:val="Strong"/>
    <w:uiPriority w:val="22"/>
    <w:qFormat/>
    <w:rsid w:val="008B29DE"/>
    <w:rPr>
      <w:b/>
      <w:bCs/>
    </w:rPr>
  </w:style>
  <w:style w:type="character" w:customStyle="1" w:styleId="BodyTextChar">
    <w:name w:val="Body Text Char"/>
    <w:link w:val="BodyText"/>
    <w:semiHidden/>
    <w:rsid w:val="00F74A07"/>
    <w:rPr>
      <w:rFonts w:ascii="Calibri" w:eastAsia="Calibri" w:hAnsi="Calibri" w:cs="Calibri"/>
      <w:sz w:val="22"/>
      <w:szCs w:val="22"/>
      <w:lang w:val="lv-LV" w:eastAsia="ar-SA"/>
    </w:rPr>
  </w:style>
  <w:style w:type="character" w:styleId="Emphasis">
    <w:name w:val="Emphasis"/>
    <w:uiPriority w:val="20"/>
    <w:qFormat/>
    <w:rsid w:val="00D56AA9"/>
    <w:rPr>
      <w:i/>
      <w:iCs/>
    </w:rPr>
  </w:style>
  <w:style w:type="table" w:customStyle="1" w:styleId="TableGrid3">
    <w:name w:val="Table Grid3"/>
    <w:basedOn w:val="TableNormal"/>
    <w:next w:val="TableGrid"/>
    <w:rsid w:val="009C4F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9C4F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header" Target="head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mailto:pasts@bvkb.gov.l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040399-C37D-4B1B-888C-C4D1117BC7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4229</Words>
  <Characters>2411</Characters>
  <Application>Microsoft Office Word</Application>
  <DocSecurity>0</DocSecurity>
  <Lines>20</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Jolanta Anšmite</dc:creator>
  <cp:lastModifiedBy>Liene Putnika</cp:lastModifiedBy>
  <cp:revision>13</cp:revision>
  <cp:lastPrinted>2017-11-27T12:30:00Z</cp:lastPrinted>
  <dcterms:created xsi:type="dcterms:W3CDTF">2020-07-23T08:29:00Z</dcterms:created>
  <dcterms:modified xsi:type="dcterms:W3CDTF">2022-04-07T13:58:00Z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