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22-TA-1191: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30. jūnija noteikumos Nr. 333 "Noteikumi par Latvijas būvnormatīvu LBN 201-15 "Būvju ugunsdrošība""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1.1.apakšpunkts noteic papildināt būvnormatīvu ar 2.42.apakšpunktu, iekļaujot tajā termina “īslaicīga īre” skaidrojumu. Lidz ar to tiek paredzēts nodalīt dzīvojamo telpu pastāvīgas (ilgstošas) īres gadījumus no gadījumiem, kad dzīvojamās telpas tiek īrētas īslaicīgi. Vēršam uzmanību uz to, ka projektā un anotācijā nav norādīts termiņš, līdz kuram telpu īre var tikt uzskatīta par īslaicīgu, attiecīgi radīsies dažādi uzskati - cik dienas vai nedēļas var uzskatīt īri par īslaicīgu. Ņemot vērā minēto, ierosinām projekta anotācijā iekļaut skaidrojumu par termiņu, līdz kuram telpu īre var tikt uzskatīta par īslaicīgu (piemēram, izīrēšana līdz 30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Maigurs Ludbāržs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30. jūnija noteikumos Nr. 333 "Noteikumi par Latvijas būvnormatīvu LBN 201-15 "Būvju ugunsdrošība"" (turpmāk - būvnormatīvs) (Latvijas Vēstnesis, 2015, 125. nr.; 2017, 76. nr.; 2018, 84., 182. nr.; 2019, 216. nr.; 2021, 8., 204.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“Grozījumi Būvniecības likumā” (22.06.2017. likums/LV, 128, 29.06.2017./stājās spēkā 10.07.2017.) anotācijas secināms,  ka jaunas būvnormatīvu tehniskās prasības nevajadzētu piemērot attiecībā uz būves daļu, kur būvdarbi nenotiek - attiecīgā būve jau ir nodota ekspluatācijā. Pieņemot, ka būves īpašnieks ievēro normatīvo aktu prasības ciktāl tās attiecas uz būvju ekspluatāciju (uzturēšanu) – būvei būtu jābūt atbilstošai tā laika, kad šī būve tika būvēta, normatīvo aktu prasībām. Būves ekspluatācijas laikā būvniecības jomas tehniskās prasības var būt būtiski mainījušās, tomēr tas nenozīmē, ka attiecīgā būve nav ekspluatējama vai tā vairs nebūtu droša. Pretējā gadījumā visas ēkas, kas ir būvētas līdz jaunā regulējuma spēkā stāšanās dienai, būtu atzīstamas par nedrošām un būtu pārtraucama to ekspluatācija. VUGD ir konstatējis, ka šobrīd Latvijas būvnormatīva LBN 201-15 “Būvju ugunsdrošība” 1.punktu būvniecības procesa iesaistītie dalībnieki interpretē dažādi. Tādējādi, lai nodrošinātu būvnormatīva labāku uztveramību attiecībā uz tā piemērošanu un atbilstību Būvniecības likumam, ierosinām papildināt projektu ar jauniem 1.</w:t>
            </w:r>
            <w:r w:rsidR="00000000" w:rsidRPr="00000000" w:rsidDel="00000000">
              <w:rPr>
                <w:vertAlign w:val="superscript"/>
                <w:rtl w:val="0"/>
              </w:rPr>
              <w:t xml:space="preserve">1 </w:t>
            </w:r>
            <w:r w:rsidR="00000000" w:rsidRPr="00000000" w:rsidDel="00000000">
              <w:rPr>
                <w:rtl w:val="0"/>
              </w:rPr>
              <w:t xml:space="preserve">un 1.</w:t>
            </w:r>
            <w:r w:rsidR="00000000" w:rsidRPr="00000000" w:rsidDel="00000000">
              <w:rPr>
                <w:vertAlign w:val="superscript"/>
                <w:rtl w:val="0"/>
              </w:rPr>
              <w:t xml:space="preserve">2</w:t>
            </w:r>
            <w:r w:rsidR="00000000" w:rsidRPr="00000000" w:rsidDel="00000000">
              <w:rPr>
                <w:rtl w:val="0"/>
              </w:rPr>
              <w:t xml:space="preserve">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Atjaunojot, pārbūvējot vai restaurējot būvi daļēji, šī būvnormatīva tehniskās prasības ir piemērojamas attiecībā uz atjaunojamām, pārbūvējamām un restaurējamām konstrukcijām.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Atjaunojot vai restaurējot būvi, ja nolietojušies būves elementi vai konstrukcijas, atļauts tās nomainīt pret būvizstrādājumiem, kuri nodrošina vismaz līdzvērtīgas ekspluatācijas vai tehniskās un fizikālās īpašības, salīdzinot ar tām īpašībām, kurām sākotnēji atbilda nomaināmie būves elementi vai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Maigurs Ludbāržs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būvnormatīvu ar 2.42.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īslaicīga īre – dzīvojamo telpu grupas vai tajā esošo telpu īslaicīga izīrēšana atpūtas vai tūrisma vajadzībām vienai vai vairākām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īslaicīga īre var tikt izmantota ne tikai atpūtas vai tūrisma vajadzībām. Vienlaikus, lai tiesību norma būtu nepārprotami skaidra sabiedrībai lūdzam precizēt projekta 1.1.apakšpunktu ( Latvijas būvnormatīva LBN 201-15 “Būvju ugunsdrošība” 2.42.apakšpunktu) atbilstoši Latvijas būvnormatīva LBN 201-15 “Būvju ugunsdrošība” 5.punktā noteiktajai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īslaicīga dzīvojamo telpu īre – I lietošanas veida telpu īslaicīga izīrēšana  vienai vai vairākām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Tomass Lausmā (VUGD)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būvnormatīva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Izglītības iestādi, kas īsteno pirmsskolas izglītības programmu, projektē atsevišķā ugunsdrošības nodalījumā ar atsevišķu izeju ārpus būves zemes virsmas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1. pirmajā vai otrajā stāvā U1 vai U2 ugunsnoturības pakāpes būvē;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2. pirmajā stāvā U3 ugunsnoturības pakāpes būvē.";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Latvijas būvnormatīva LBN 201-15 “Būvju ugunsdrošība” 8.</w:t>
            </w:r>
            <w:r w:rsidR="00000000" w:rsidRPr="00000000" w:rsidDel="00000000">
              <w:rPr>
                <w:vertAlign w:val="superscript"/>
                <w:rtl w:val="0"/>
              </w:rPr>
              <w:t xml:space="preserve">1</w:t>
            </w:r>
            <w:r w:rsidR="00000000" w:rsidRPr="00000000" w:rsidDel="00000000">
              <w:rPr>
                <w:rtl w:val="0"/>
              </w:rPr>
              <w:t xml:space="preserve">punkta redakcijā noteikts, ka pirmsskolas izglītības iestādes telpas var izvietot tikai pirmajos divos virszemes stāvos (U3 ugunsnoturības pakāpes būvēs tikai 1.stāvā). Savukārt projekta punkta izteikto redakciju var interpretēt, ka nav aizliegts pirmsskolas izglītības iestādes telpas izvietot virs 2.stāva, ja pirmajos divos virszemes stāvos tiek paredzēta atsevišķa izeja ārpus būves zemes virsmas līmenī. Ierosinām aiz teksta “ar atsevišķu izeju ārpus būves zemes virsmas līmenī” pievienot tekstu “un izvieto”, kas nepārprotamāk norādīs aizliegumu pirmsskolas izglītības iestādes telpas izvietot virs 2.stāva (U3 ugunsnoturības pakāpes būvē virs 1.stāva) neatkarīgi no evakuācijas izejas atrašanās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Izglītības iestādi, kas īsteno pirmsskolas izglītības programmu, projektē atsevišķā ugunsdrošības nodalījumā ar atsevišķu izeju ārpus būves zemes virsmas līmenī un izvieto: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1. pirmajā vai otrajā stāvā U1 vai U2 ugunsnoturības pakāpes būvē;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1 </w:t>
            </w:r>
            <w:r w:rsidR="00000000" w:rsidRPr="00000000" w:rsidDel="00000000">
              <w:rPr>
                <w:rtl w:val="0"/>
              </w:rPr>
              <w:t xml:space="preserve">2. pirmajā stāvā U3 ugunsnoturības pakāpes būvē.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Tomass Lausmā (VUGD)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22-TA-1191</w:t>
    </w:r>
    <w:r>
      <w:br/>
    </w:r>
    <w:r w:rsidR="00000000" w:rsidRPr="00000000" w:rsidDel="00000000">
      <w:rPr>
        <w:rtl w:val="0"/>
      </w:rPr>
      <w:t xml:space="preserve">Izdrukāts 31.07.2023.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22-TA-1191</w:t>
    </w:r>
    <w:r>
      <w:br/>
    </w:r>
    <w:r w:rsidR="00000000" w:rsidRPr="00000000" w:rsidDel="00000000">
      <w:rPr>
        <w:rtl w:val="0"/>
      </w:rPr>
      <w:t xml:space="preserve">Izdrukāts 31.07.2023.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Atzinumi_22-TA-1191.docx</dc:title>
</cp:coreProperties>
</file>

<file path=docProps/custom.xml><?xml version="1.0" encoding="utf-8"?>
<Properties xmlns="http://schemas.openxmlformats.org/officeDocument/2006/custom-properties" xmlns:vt="http://schemas.openxmlformats.org/officeDocument/2006/docPropsVTypes"/>
</file>