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781 "Noteikumi par ražotāja paplašinātās atbildības sistēmas izveidi un piemērošanu plastmasu saturošiem 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Par plastmasu saturošu izstrādājumu atkritumu (mitro salvešu, balonu un tabakas izstrādājumu ar filtriem) savākšanu Latvijas Republikas teritorijā apsaimniekotājs dienestā iesniedz pašvaldību sniegtos datus par pārskata periodā pašvaldības publiskās vietās savāktā vides piegružojuma un apsaimniekoto atkritumu apjomiem.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w:t>
            </w:r>
            <w:r w:rsidR="00000000" w:rsidRPr="00000000" w:rsidDel="00000000">
              <w:rPr>
                <w:b w:val="1"/>
                <w:rtl w:val="0"/>
              </w:rPr>
              <w:t xml:space="preserve">LASUA</w:t>
            </w:r>
            <w:r w:rsidR="00000000" w:rsidRPr="00000000" w:rsidDel="00000000">
              <w:rPr>
                <w:rtl w:val="0"/>
              </w:rPr>
              <w:t xml:space="preserve">, ir iepazinusies ar aktuālo (2025. gada 15. septembra) tiesību akta projektu “Grozījumi Ministru kabineta 2022. gada 13. decembra noteikumos Nr. 781 “Noteikumi par ražotāja paplašinātās atbildības sistēmas izveidi un piemērošanu plastmasu saturošiem izstrādājumiem”” (ID Nr. 25-TA-843), turpmāk – </w:t>
            </w:r>
            <w:r w:rsidR="00000000" w:rsidRPr="00000000" w:rsidDel="00000000">
              <w:rPr>
                <w:b w:val="1"/>
                <w:rtl w:val="0"/>
              </w:rPr>
              <w:t xml:space="preserve">Projekts</w:t>
            </w:r>
            <w:r w:rsidR="00000000" w:rsidRPr="00000000" w:rsidDel="00000000">
              <w:rPr>
                <w:rtl w:val="0"/>
              </w:rPr>
              <w:t xml:space="preserve">, redakciju un turpmāk norāda savus iebildumus par 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LASUA pozitīvi un atzinīgi vērtē Projekta aktuālo redakciju, tomēr, vērtējot pašreizējās tiesību akta projekta normas, secināms, ka Projekta 25. punkts, ar kuru paredzēts papildināt Ministru kabineta 2022. gada 13. decembra noteikumus Nr. 781 “Noteikumi par ražotāja paplašinātās atbildības sistēmas izveidi un piemērošanu plastmasu saturošiem izstrādājumiem”, turpmāk – </w:t>
            </w:r>
            <w:r w:rsidR="00000000" w:rsidRPr="00000000" w:rsidDel="00000000">
              <w:rPr>
                <w:b w:val="1"/>
                <w:rtl w:val="0"/>
              </w:rPr>
              <w:t xml:space="preserve">Noteikumi,</w:t>
            </w:r>
            <w:r w:rsidR="00000000" w:rsidRPr="00000000" w:rsidDel="00000000">
              <w:rPr>
                <w:rtl w:val="0"/>
              </w:rPr>
              <w:t xml:space="preserve"> ar 45.</w:t>
            </w:r>
            <w:r w:rsidR="00000000" w:rsidRPr="00000000" w:rsidDel="00000000">
              <w:rPr>
                <w:vertAlign w:val="superscript"/>
                <w:rtl w:val="0"/>
              </w:rPr>
              <w:t xml:space="preserve">1</w:t>
            </w:r>
            <w:r w:rsidR="00000000" w:rsidRPr="00000000" w:rsidDel="00000000">
              <w:rPr>
                <w:rtl w:val="0"/>
              </w:rPr>
              <w:t xml:space="preserve"> punktu, nonāk pretrunās ar Projekta 10. punktu, kā arī Projekta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paredzētais Noteikumu 45.</w:t>
            </w:r>
            <w:r w:rsidR="00000000" w:rsidRPr="00000000" w:rsidDel="00000000">
              <w:rPr>
                <w:vertAlign w:val="superscript"/>
                <w:rtl w:val="0"/>
              </w:rPr>
              <w:t xml:space="preserve">1</w:t>
            </w:r>
            <w:r w:rsidR="00000000" w:rsidRPr="00000000" w:rsidDel="00000000">
              <w:rPr>
                <w:rtl w:val="0"/>
              </w:rPr>
              <w:t xml:space="preserve"> punkts nosaka, ka par plastmasu saturošu izstrādājumu atkritumu savākšanu Latvijas Republikas teritorijā apsaimniekotājs dienestā iesniedz pašvaldību sniegtos datus par pārskata periodā pašvaldības publiskās vietās savāktā vides piegružojuma un apsaimniekoto atkritumu apjomiem. Savukārt Projekta 10. punkts, kas groza Noteikumu 29. punktu, paredz, ka pašvaldība vai pašvaldības deleģēta persona datus par attiecīgā gada faktisko nešķiroto sadzīves atkritumu apsaimniekošanas maksu, kas ir spēkā attiecīgā gada 1. janvārī, iesniedz apsaimniekotājam ne vēlāk kā līdz attiecīgā gada 31. janvārim. Tāpat arī Projekta anotācijā norādīts, ka, lai samazinātu administratīvo slogu, ņemot vērā nozares ieteikumus, noteikumu projekts paredz pašvaldībai vai tās deleģētai personai sniegt ražotāju paplašinātās atbildības sistēmas, turpmāk – </w:t>
            </w:r>
            <w:r w:rsidR="00000000" w:rsidRPr="00000000" w:rsidDel="00000000">
              <w:rPr>
                <w:b w:val="1"/>
                <w:rtl w:val="0"/>
              </w:rPr>
              <w:t xml:space="preserve">RAS</w:t>
            </w:r>
            <w:r w:rsidR="00000000" w:rsidRPr="00000000" w:rsidDel="00000000">
              <w:rPr>
                <w:rtl w:val="0"/>
              </w:rPr>
              <w:t xml:space="preserve">, apsaimniekotājam tikai nepieciešamos datus (nešķiroto sadzīves atkritumu apsaimniekošanas maksu)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jau iepriekš Projekta saskaņošanas periodā ir norādījusi, ka šobrīd pašvaldībām Noteikumu ietvaros ir uzlikts par pienākumu iesniegt tādus datus, piemēram, datus par publiskās vietās savākto atkritumu apjomu, kurus ar šī brīža atkritumu apsaimniekošanas metodēm ir faktiski neiespējami īstenot. Proti, pašvaldības izvēlētajam atkritumu apsaimniekotājam nav pienākums publiskās vietās savākto atkritumu apjomu savākt atsevišķi no mājsaimniecībā radītajiem atkritumu apjomiem, līdz ar to dati par publiskās vietās savāktajiem atkritumu apjomiem pārsvarā gadījumu ir aptuveni un nevar tikt uzskatīti par objektīviem.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Savstarpējo diskusiju ceļā Projekta izstrādātāji un LASUA vienojās grozīt Noteikumu 29. punktu, paredzot, ka pašvaldībai RAS apsaimniekotājam ir jāiesniedz tikai nešķiroto sadzīves atkritumu apsaimniekošanas maksas apmērs. Diskusijas rezultātā no Noteikumu 29. punkta tika svītrots pašvaldības pienākums sniegt datus par attiecīgā gada laikā pašvaldības publiskās vietās savāktā vides piegružojuma un apsaimniekoto atkritumu apjomiem, apsaimniekošanas izmaksām un pašvaldības teritorijā dalīti savākto un pārstrādei vai reģenerācijai nodoto plastmasu saturošu zvejas rīku atkritumu apjomiem, jo no pašvaldības puses nav iespējams iesniegt precīzus datus par minētajiem atkritumu apjomiem, kā rezultātā šāda veida informācijas iesniegšana pēc būtības ir bezjēdzīga, jo nekādā veidā neatspoguļo patieso situāciju par plastmasu saturošo izstrādājumu atkritumu apjomiem publiskās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ja Valsts vides dienestam kaut kādu apstākļu dēļ ir nepieciešams apzināt publiskās vietās izmesto plastmasu saturošo izstrādājumu atkritumu apjomus, tad attiecīgi būtu jāpiesaista attiecīgās nozares speciālisti un jāveic pētījums par to (līdzīgs kā 2020. gadā veiktais GATEWAY &amp; PARTNERS izvērtējums), jo šāda pētījuma rezultātā izdarītie secinājumi būs precīzāki nekā pašvaldības sniegtie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lai nodrošinātu, ka Projektā esošās normas nenonāktu savstarpējās pretrunās un lai nodrošinātu efektīvu un izpildāmu tiesisko regulējumu, </w:t>
            </w:r>
            <w:r w:rsidR="00000000" w:rsidRPr="00000000" w:rsidDel="00000000">
              <w:rPr>
                <w:b w:val="1"/>
                <w:rtl w:val="0"/>
              </w:rPr>
              <w:t xml:space="preserve">LASUA aicina svītrot Projekta 25. punktu, ar kuru ir paredzēts papildināt Noteikumus ar 45.</w:t>
            </w:r>
            <w:r w:rsidR="00000000" w:rsidRPr="00000000" w:rsidDel="00000000">
              <w:rPr>
                <w:b w:val="1"/>
                <w:vertAlign w:val="superscript"/>
                <w:rtl w:val="0"/>
              </w:rPr>
              <w:t xml:space="preserve">1</w:t>
            </w:r>
            <w:r w:rsidR="00000000" w:rsidRPr="00000000" w:rsidDel="00000000">
              <w:rPr>
                <w:b w:val="1"/>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Klimata un enerģētikas ministriju ņemt vērā šajā atzinumā norādīto LASUA iebildumu par Projektu. Vienlaikus LASUA dara zināmu, ka šajā atzinumā pausto iebildumu apjoms nav izsmeļošs un tas var tikt papildināts Projekta turpmākās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22.09.2025.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22.09.2025.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Atzinumi_25-TA-843.docx</dc:title>
</cp:coreProperties>
</file>

<file path=docProps/custom.xml><?xml version="1.0" encoding="utf-8"?>
<Properties xmlns="http://schemas.openxmlformats.org/officeDocument/2006/custom-properties" xmlns:vt="http://schemas.openxmlformats.org/officeDocument/2006/docPropsVTypes"/>
</file>