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Papildināt ar 2.24.</w:t>
            </w:r>
            <w:r w:rsidR="00000000" w:rsidRPr="00000000" w:rsidDel="00000000">
              <w:rPr>
                <w:vertAlign w:val="superscript"/>
                <w:rtl w:val="0"/>
              </w:rPr>
              <w:t xml:space="preserve">2</w:t>
            </w:r>
            <w:r w:rsidR="00000000" w:rsidRPr="00000000" w:rsidDel="00000000">
              <w:rPr>
                <w:rtl w:val="0"/>
              </w:rPr>
              <w:t xml:space="preserve">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ES Bioloģiskās daudzveidības stratēģijā iekļauto apņemšanos nodrošināt veco mežu stingru aizsardzību, šai definīcijai ir būtiska nozīme arī ārpus konkrētajiem noteikumiem. Tāpēc uzskatām, ka veco mežu (grozījumu projektā – seno mežu) definīcija būtu nosakāma Sugu un biotopu aizsardzības likumā, nevis šajos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piedāvātā definīcija ir nepieņemama, jo tā neatbilst Latvijas situācijai un EK vadlīnijām par ES pirmatnējo un veco mežu definēšanu, kartēšanu, monitoringu un stingru aizsardzību un nav apspriesta ne ar zinātniekiem ārpus LVMI “Silava”, ne ar dabas aizsardzības organizācijām. LVMI “Silava” pētījums, uz ko balstīta piedāvātā definīcija, anotācijā nav norādīts un atbilstošs pētījums nav atrodams arī LVMI “Silava” interneta lapā.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Pareizais jēdziens latviešu valodā būtu “vecie meži”, nevis “senie meži”. Saskaņā ar EK vadlīnijām: “Vecums ir meža stāvokļa un struktūras iezīme. To nevajadzētu jaukt ar meža senumu, kas norāda uz temporālu nepārtrauktību bez zemes izmantojuma izmaiņām. Teritorijas, kurās ir vecuma un senuma pazīmes, bieži var pārklāties. Tomēr senam mežam (proti, pastāvīgu kokiem klātai meža zemei), kas gadsimtu gaitā ticis aktīvi apsaimniekots, parasti trūkst veca meža īpašību. Un otrādi, platībās, kas apmežotas ne tik sen, var veidoties veciem mežiem raksturīgas struktūras, ja tiek dots pietiekami daudz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EK vadlīnijām galvenie rādītāji vecu mežu definēšanai ir meža struktūras: autohtonas sugas, atmirusi koksne un veci vai lieli koki (papildrādītāji: audzes izcelsme, strukturālā sarežģītība, dzīvotņu koki un indikatorsugas). Noteikumu projektā iekļautajā definīcijā noteikti papildu kritēriji, kas izslēgtu no tās tvēruma lielāko daļu Latvijas atlikušo veco mežu (iespējams, tos visus). Šajā ziņā būtiskākā problēma ir prasība pēc vismaz 50 ha vienlaidus platības. Ņemot vērā Latvijas mežu augsto fragmentācijas līmeni, ir ļoti maz ticams, ka ārpus īpaši aizsargājamām dabas teritorijām (un lielākoties – arī šajās teritorijās) ir iespējams atrast 50 ha vienlaidus meža platību, kas būtu pārsniegusi galvenās cirtes vecumu. Reāli atlikušo veco mežu platības ir daudz mazākas (piemēram, saskaņā ar VMD datiem </w:t>
            </w:r>
            <w:r w:rsidR="00000000" w:rsidRPr="00000000" w:rsidDel="00000000">
              <w:rPr>
                <w:b w:val="1"/>
                <w:rtl w:val="0"/>
              </w:rPr>
              <w:t xml:space="preserve">kopējā platība valstī </w:t>
            </w:r>
            <w:r w:rsidR="00000000" w:rsidRPr="00000000" w:rsidDel="00000000">
              <w:rPr>
                <w:rtl w:val="0"/>
              </w:rPr>
              <w:t xml:space="preserve">mežiem, kas pārsnieguši 260 gadu vecumu, ir 63,66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arī tas, ka EK vadlīnijas paredz, ka “dalībvalstu metodikām vajadzētu būt zinātniski pamatotām, būt caurskatāmi izstrādātām un publiski kopīgotām, nodrošināt pārrobežu saskaņošanu un saskanību ar kopīgo definīciju”. Nekas no šī nav ņemts vērā, izstrādājot noteikumu projektā piedāvāto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šaubu, ka vecie meži lielākoties ir arī ES nozīmes meža biotopi. Šo biotopu identificēšanā ir izmantoti rādītāji, kas svarīgi vecu mežu definēšanai saskaņā ar EK vadlīnijām. Turklāt pieeja šo biotopu definēšanai ir apspriesta un publicēta un biotopu kartēšana jau ir veikta. Tāpēc līdz EK vadlīnijām atbilstošas un atklātā procesā izstrādātas “veco mežu” definīcijas iekļaušanai Sugu un biotopu aizsardzības likumā, šajos noteikumos jānosaka, ka ar “vecajiem mežiem” tiek saprasti ES nozīmes meža biotopi.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2.24.</w:t>
            </w:r>
            <w:r w:rsidR="00000000" w:rsidRPr="00000000" w:rsidDel="00000000">
              <w:rPr>
                <w:vertAlign w:val="superscript"/>
                <w:rtl w:val="0"/>
              </w:rPr>
              <w:t xml:space="preserve">2</w:t>
            </w:r>
            <w:r w:rsidR="00000000" w:rsidRPr="00000000" w:rsidDel="00000000">
              <w:rPr>
                <w:rtl w:val="0"/>
              </w:rPr>
              <w:t xml:space="preserv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w:t>
            </w:r>
            <w:r w:rsidR="00000000" w:rsidRPr="00000000" w:rsidDel="00000000">
              <w:rPr>
                <w:vertAlign w:val="superscript"/>
                <w:rtl w:val="0"/>
              </w:rPr>
              <w:t xml:space="preserve">2</w:t>
            </w:r>
            <w:r w:rsidR="00000000" w:rsidRPr="00000000" w:rsidDel="00000000">
              <w:rPr>
                <w:rtl w:val="0"/>
              </w:rPr>
              <w:t xml:space="preserve"> vecie meži - Eiropas Savienības aizsargājamie meža biotopi"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Izteikt 9.1.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Pareizais jēdziens latviešu valodā būtu “vecie meži”, nevis “senie meži”. Saskaņā ar EK vadlīnijām: “Vecums ir meža stāvokļa un struktūras iezīme. To nevajadzētu jaukt ar meža senumu, kas norāda uz temporālu nepārtrauktību bez zemes izmantojuma izmaiņām. Teritorijas, kurās ir vecuma un senuma pazīmes, bieži var pārklāties. Tomēr senam mežam (proti, pastāvīgu kokiem klātai meža zemei), kas gadsimtu gaitā ticis aktīvi apsaimniekots, parasti trūkst veca meža īpašību. Un otrādi, platībās, kas apmežotas ne tik sen, var veidoties veciem mežiem raksturīgas struktūras, ja tiek dots pietiekami daudz laika.”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9.1.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pirmatnēji meži, vecie meži un meži un citas kokaugiem klātas zemes, kurās ir sastopamas endēmiskas sugas un nav skaidri konstatējama cilvēku darbība un kuru ekoloģiskie procesi nav nopietni traucēti;".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24.10.2024.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24.10.2024.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