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Ogres novada pašvaldības tiesiskajā valdījumā esošo nekustamo īpašumu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zemes vienību nodošanu valsts valdījumā un būves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(74010060969_VZD_izdruka_)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(74940150949_VZD_izdruka)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Zemes pārvaldības likuma 15. panta otro daļu un 16. pantu, kā arī Meliorācijas likuma 3. un 5. pantu, pārņemt valsts īpašumā Ogres novada pašvaldībai piederošo inženierbūvi (būves kadastra apzīmējums 7401 006 0970 001), kura ietilpst nekustamā īpašuma “Daugavas Vārti” (nekustamā īpašuma kadastra numurs 7401 006 0969) Ogrē, Ogres novadā,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norādīta divu dažādu darbību veikšana ar nekustamo īpašumu, kas no rīkojuma projekta nav skaidri saprotama/nodalīta. Ņemot vērā minēto lūdzam skaidri nošķirt divas dažādas darbības ar nekustamajiem īpašumiem,proti, tā, lai rīkojuma projekts paredzētu pašvaldībai piederošu būvi nodot īpašumā valstij bez atlīdzības. Savukārt, attiecībā uz zemes vienību lūdzam attiecīgi precizēt rīkojuma projektu par tās tiesiskā valdītāja maiņa no pašvaldības uz Zemkopības ministriju. Ievērojot minēto,lūdzam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anotācijā informāciju attiecībā uz būvi (inženierbūve ar kadastra apzīmējumu 7401 006 0970 001), kas pamatotu, ka tā ir uzskatāma par patstāvīgu nekustamā īpašuma objektu (uz citas personas zemes) un konkrētajā gadījumā pastāv dalītā īpašuma tiesiskās attiecības starp valsti kā zemes īpašnieci un pašvaldību kā būves īpašnieci.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 punkts paredz, ka Zemkopības ministrija nostiprinās zemesgrāmatā īpašuma tiesības uz nekustamajiem īpašumiem. Nav saprotams, vai šis punkts attiecināms uz visiem nekustamajiem īpašumiem – gan zemes vienībām, gan būvi. Lūdzam skaidrot, vai gan būvi, gan zemes vienības plānots ierakstīt zemesgrāmatā. Vienlaikus vēršam uzmanību, ka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 pirmā daļa nosaka,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Ievērojot minēto, lūdzam izvērtēt minētā panta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Pavilons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Ogres novada pašvaldības tiesiskajā valdījumā esošo nekustamo īpašumu nodošanu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nosaukuma atbilstību rīkojuma projektā minētajām divām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nekustamo īpašumu tiesiskā valdītāja maiņu un Ogres novada pašvaldības nekustamā īpašuma pārņemšanu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Pavilons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21.12.2023.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21.12.2023.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Atzinumi_23-TA-2791.docx</dc:title>
</cp:coreProperties>
</file>

<file path=docProps/custom.xml><?xml version="1.0" encoding="utf-8"?>
<Properties xmlns="http://schemas.openxmlformats.org/officeDocument/2006/custom-properties" xmlns:vt="http://schemas.openxmlformats.org/officeDocument/2006/docPropsVTypes"/>
</file>