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22-TA-3604: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2.1.2.2.i. investīcijas projekta "Lauksaimniecības datu centra mākoņdatošanas pakalpojumu attīstība valsts federētā mākoņa ietvaros" pases un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(ZM apliecinājums par projekta lietderību)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2.1.2.2.i. investīcijas projekta "Lauksaimniecības datu centra mākoņdatošanas pakalpojumu attīstība valsts federētā mākoņa ietvaros"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pases 2.2.punktu ar skaidrojumu vai nav iespējama dubultfinansējuma riska iestāšanas, ņemot vērā saistību ar projektu Nr.2.2.1.1/17/I/001.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2.1.2.2.i. investīcijas projekta "Lauksaimniecības datu centra mākoņdatošanas pakalpojumu attīstība valsts federētā mākoņa ietvaros"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pases projekta 4.tabulā "Nepieciešamā finansējuma apjoms un tā sadalījums pa projekta darbībām iznākumu sasniegšanai un būtisko izmaksu veidiem" pasākuma maksimālais apjoms pārsniedz projektam piešķirto Atveseļošanas un noturības mehānisma finansējumu. Tādējādi lūdzam to samazināt, lai tas atbilstu MK 2022.gada 14. jūlija noteikumu Nr. 435 "Eiropas Savienības Atveseļošanas un noturības mehānisma plāna (turpmāk - AF) 2. komponentes "Digitālā transformācija" 2.1. reformu un investīciju virziena "Valsts pārvaldes, tai skaitā pašvaldību, digitālā transformācija" īstenošanas noteikumi" 4. pielikumam vai papildināt pases projektu ar informāciju, ka atsevišķas izmaksu pozīcijas finansējuma palielināšana ir iespējama tikai gadījumā, ja attiecīgi tiks samazinātas citas izmaksas. Īstenojot projektu, nedrīkst pārsniegt projektam piešķirto AF finansējumu.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2.1.2.2.i. investīcijas projekta "Lauksaimniecības datu centra mākoņdatošanas pakalpojumu attīstība valsts federētā mākoņa ietvaros"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visos rīkojuma projekta dokumentos lietot apstiprināto projekta nosaukumu "Lauksaimniecības datu centra mākoņdatošanas pakalpojumu attīstība valsts federētā mākoņa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projekta ieviešanu plānots tālāk attīstīt IKT infrastruktūras risinājumus, kuros ir veiktas investīcijas projekta “Zemkopības ministrijas un tās padotībā esošo iestāžu informācijas un komunikāciju tehnoloģiju attīstība (1. kārta) Nr. 2.2.1.1/17/I/001” ietvaros, kā tas norādīts rīkojuma projekta 1.pielikumā (projekta pasē), lūdzam arī izvērtēt jau pieejamo valsts budžeta finansējumu esošās IKT infrastruktūras uzturēšanai un anotācijas 3.sadaļas punktā “Cita informācija” norādīt, vai daļu no jaunām projekta uzturēšanas izmaksām nav iespējams nosegt jau pieejamo valsts budžeta līdzekļu ietvaros, kas jau ir piešķirts esošās IKT infrastruktūras uzturēšanai.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2.1.2.2.i. investīcijas projekta "Lauksaimniecības datu centra mākoņdatošanas pakalpojumu attīstība valsts federētā mākoņa ietvaros" pases un centralizētās funkcijas vai koplietošanas pakalpojumu attīstības plāna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attīstības rīkojuma projekta nosaukumu un arī turpmāk tekstu ar frāzi "Par Eiropas Savienības Atveseļošanas un noturības mehānisma plāna 2. komponentes “Digitālā transformācija” 2.1. reformu un investīciju virziena “Valsts pārvaldes, tai skaitā pašvaldību, digitālā transformācija” pirms skaitļa un vārda "2.1.2.2.i.investīcijas".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2.1.2.2.i. investīcijas projekta "Lauksaimniecības datu centra mākoņdatošanas pakalpojumu attīstība valsts federētā mākoņa ietvaros" pases un centralizētās funkcijas vai koplietošanas pakalpojumu attīstības plāna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no apliecinājuma (Ministru kabineta 2022. gada 14. jūlija noteikumu Nr. 435 pielikums Nr.5.)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tekstu "(finansējuma saņēmējs)".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Projektu finansēt no 2.1.2.2.i. investīcijas "Latvijas nacionālais federētais mākonis" līdzekļiem, ja projekta iesniegums atbilst Ministru kabineta 2022. gada 14. jūlija noteikumu Nr. 435 "</w:t>
            </w:r>
            <w:r w:rsidR="00000000" w:rsidRPr="00000000" w:rsidDel="00000000">
              <w:rPr>
                <w:rtl w:val="0"/>
              </w:rPr>
              <w:t xml:space="preserve">Eiropas Savienības Atveseļošanas un noturības mehānisma plāna 2. komponentes "Digitālā transformācija" 2.1. reformu un investīciju virziena "Valsts pārvaldes, tai skaitā pašvaldību, digitālā transformācija" īstenošanas noteikumi</w:t>
            </w:r>
            <w:r w:rsidR="00000000" w:rsidRPr="00000000" w:rsidDel="00000000">
              <w:rPr>
                <w:rtl w:val="0"/>
              </w:rPr>
              <w:t xml:space="preserve">"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rīkojuma projekta 3.punktā vārdus "no 2.1.2.2.i. investīcijas "Latvijas nacionālais federētais mākonis" līdzekļiem" ar vārdiem "2.1.2.2.i. investīcijas "Latvijas nacionālais federētais mākonis"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2.1.2.2.i. investīcijas projekta "Lauksaimniecības datu centra mākoņdatošanas pakalpojumu attīstība valsts federētā mākoņa ietvaros"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redakcionāli precizēt projekta pases 6.punkta otro rindkopu.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2.1.2.2.i. investīcijas projekta "Lauksaimniecības datu centra mākoņdatošanas pakalpojumu attīstība valsts federētā mākoņa ietvaros"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pārskatīt projekta pasi un, atsaucoties uz Atveseļošanas un noturības mehānismu (Atveseļošanas fondu), lietot vienu saīsinājumu, t.i., AF vai ANM.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2.1.2.2.i. investīcijas projekta "Lauksaimniecības datu centra mākoņdatošanas pakalpojumu attīstība valsts federētā mākoņa ietvaros"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2.2.apakšpunktā norādīts, ka projekta "Lauksaimniecības datu centra mākoņdatošanas pakalpojumu attīstība valsts federētā mākoņa ietvaros" ietvaros tiek tālāk attīstīti IKT infrastruktūras risinājumi, kuros ir veiktas investīcijas projekta “Zemkopības ministrijas un tās padotībā esošo iestāžu informācijas un komunikāciju tehnoloģiju attīstība (1. kārta) Nr. 2.2.1.1/17/I/001” ietvaros. Vēršam uzmanību, ka Eiropas Savienības struktūrfondu un Kohēzijas fonda 2014-2020.gada plānošanas perioda ietvaros  tiek īstenots Zemkkopības ministrijas projekts "Zemkopības ministrijas un tās padotībā esošo iestāžu informācijas un komunikācijas tehnoloģiju attīstība 2. kārta" Nr.2.2.1.1/20/I/003, kas ir tiešs 1. kārtas projekta turpinājums un vērsts uz Zemkopības nozares iestāžu darbības efektivitātes palielināšanu. Lūdzam izvērtēt un (ja nepieciešams) papildināt projekta pasi un anotāciju ar atbilstošu informāciju un skaidrojumu, kā tiks novērsts dubultfinansējuma risks ar Atveseļošanas fonda ietvaros īstenoto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2.1.2.2.i. investīcijas projekta "Lauksaimniecības datu centra mākoņdatošanas pakalpojumu attīstība valsts federētā mākoņa ietvaros"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pases projektā sniegto informāciju, ka projekta īstenošanai ir plānots piesaistīt papildu personālu, pēc projekta beigām paredzot šim nolūkam arī valsts budžeta finansējumu, vēršam uzmanību, ka šāda veida rīcība nonāk pretrunā ar Ministru kabineta 2022. gada 14. jūlija noteikumu “Eiropas Savienības Atveseļošanas un noturības mehānisma plāna 2. komponentes "Digitālā transformācija" 2.1. reformu un investīciju virziena "Valsts pārvaldes, tai skaitā pašvaldību, digitālā transformācija" īstenošanas noteikumi” 5. pielikumā iekļauto apliecinājumu, ka projekta īstenotāja rīcībā ir pietiekami cilvēkresursi un finanšu līdzekļi projekta īstenošanai un īstenošanas uzraudzībai. Turklāt jaunu darbinieku piesaistīšana vēl vairāk palielina projekta uzturēšanas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pamatojoties uz Valsts kancelejas 2022. gada 1. novembra vēstuli Nr. 2022-7.3.1./114-2797, valsts pārvaldes amata vietu izveide ir jāsaskaņo ar Valsts kanceleju. Tādējādi lūdzu izvērtēt iespēju pārskatīt jauno darba vietu izveidošanu un meklēt risinājumus īstenot projektu ar esošajiem nodarbināto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2023. gada 22. februārī Finanšu ministrija ir sagatavojusi un nosūtījusi Vides aizsardzības un reģionālās attīstības ministrijai (turpmāk – VARAM) vēstuli “Par Atveseļošanas fonda Reformu un investīciju virziena 2.1. "Valsts pārvaldes, t.sk. pašvaldību digitālā transformācija" projektiem”, kura lūgusi VARAM sazināties ar nozares ministrijām vai to padotībā esošajām institūcijām un informēt minētās iestādes par nepieciešamību pārskatīt un iespēju robežās samazināt Atveseļošanas fonda Reformu un investīciju virziena 2.1. “Valsts pārvaldes, t.sk. pašvaldību digitālā transformācija” projektu uzturēšanas izmaksu apjomus, optimizējot, apvienojot sniegtos pakalpojumus vai meklēt citus risinājumus izmaksu samazināšanai, t sk. neveidot jaunas darba vietas.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un precizēt anotācijas 1.3.sadaļā un rīkojuma projekta 1.pielikuma (projekta pase) 7.punktā sniegto informāciju par projekta dzīves ciklu, ņemot vērā, ka anotācijas 3.sadaļas punktā “Cita informācija” ir norādīts, ka finansējumu projektu uzturēšanas izmaksām plānots pieprasīt no 2027.gada, kas liecina, ka projekta īstenošana varētu ilgt vairāk kā 3 gadus, ievērojot, ka īstenošanu plānots uzsākt 2023.gadā.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MK rīkojuma projektu paredzēts, ka Zemkopības ministrija nodrošinās projekta īstenošanu, attiecīgi veiks ar to saistītos uzdevumus, lūdzam aizpildīt anotācijas 2.sadaļu.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7.1.sadaļu ar Zemkopības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Vides aizsardzības un reģionālās attīstības ministrija pēc Atveseļošanas un noturības mehānisma plāna 2. komponentes "Digitālā transformācija" 2.1. reformu un investīciju virziena "Valsts pārvaldes, tai skaitā pašvaldību, digitālā transformācija" projektu iesniegumu iesniegšanas Kohēzijas politikas fondu vadības informācijas sistēmā informē Valsts kanceleju. Ja nepieciešams Valsts kanceleja viedokli sniedz 10 darba dienu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protokollēmuma projektu, noradot kam tiek sniegts Valsts kancelejas viedoklis.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22-TA-3604</w:t>
    </w:r>
    <w:r>
      <w:br/>
    </w:r>
    <w:r w:rsidR="00000000" w:rsidRPr="00000000" w:rsidDel="00000000">
      <w:rPr>
        <w:rtl w:val="0"/>
      </w:rPr>
      <w:t xml:space="preserve">Izdrukāts 16.03.2023. 16.09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22-TA-3604</w:t>
    </w:r>
    <w:r>
      <w:br/>
    </w:r>
    <w:r w:rsidR="00000000" w:rsidRPr="00000000" w:rsidDel="00000000">
      <w:rPr>
        <w:rtl w:val="0"/>
      </w:rPr>
      <w:t xml:space="preserve">Izdrukāts 16.03.2023. 16.09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Atzinumi_22-TA-3604.docx</dc:title>
</cp:coreProperties>
</file>

<file path=docProps/custom.xml><?xml version="1.0" encoding="utf-8"?>
<Properties xmlns="http://schemas.openxmlformats.org/officeDocument/2006/custom-properties" xmlns:vt="http://schemas.openxmlformats.org/officeDocument/2006/docPropsVTypes"/>
</file>