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programmas noteikumi uzņēmējdarbības zaļināšanai, atjaunīgo energoresursu izmantošanai un energoefektivitātes paaugstināšanai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16.01.2025.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16.01.2025.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