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(Augštupites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(Zalvītes strauta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1.284.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667"/>
              <w:gridCol w:w="654"/>
              <w:gridCol w:w="627"/>
              <w:tblGridChange w:id="0">
                <w:tblGrid>
                  <w:gridCol w:w="675"/>
                  <w:gridCol w:w="667"/>
                  <w:gridCol w:w="654"/>
                  <w:gridCol w:w="627"/>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Mērsraga meži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Mērsraga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 </w:t>
                  </w:r>
                  <w:r w:rsidR="00000000" w:rsidRPr="00000000" w:rsidDel="00000000">
                    <w:rPr>
                      <w:sz w:val="24"/>
                      <w:rtl w:val="0"/>
                    </w:rPr>
                    <w:t xml:space="preserve">pielikums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plānoto dabas lieguma "Mērsraga meži" robežu, neiekļaujot tajā zemes vienību ar kadastra apzīmējumu 8878 003 0848 un daļu zemes vienības ar kadastra apzīmējumu 8878 003 0428, kas atrodas Mērsraga ciema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plānoto dabas lieguma "Mērsraga meži" robežu, neiekļaujot tajā zemes vienību ar kadastra apzīmējumu 8878 003 0848 un daļu zemes vienības ar kadastra apzīmējumu 8878 003 0428, kas atrodas Mērsraga ciema teritorijā ( i</w:t>
            </w:r>
            <w:r w:rsidR="00000000" w:rsidRPr="00000000" w:rsidDel="00000000">
              <w:rPr>
                <w:i w:val="1"/>
                <w:rtl w:val="0"/>
              </w:rPr>
              <w:t xml:space="preserve">ezīmēts ar sarkanu)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 (Sandra Bērziņa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17.07.2023.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17.07.2023.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