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23-TA-2513: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nepieciešamo papildu finansējumu sabiedriskā transporta pakalpojumu sniegšanai 2023.gadā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atbilstoši Ministru kabineta 2021. gada 7. septembra noteikumu Nr. 606 "Ministru kabineta kārtības rullis" 54. punktā noteiktajam </w:t>
            </w:r>
            <w:r w:rsidR="00000000" w:rsidRPr="00000000" w:rsidDel="00000000">
              <w:rPr>
                <w:u w:val="single"/>
                <w:rtl w:val="0"/>
              </w:rPr>
              <w:t xml:space="preserve">informatīvo ziņojumu, ja saistībā ar informatīvajā ziņojumā minēto jautājumu turpmākā rīcība nav paredzēta vai tas nav saistīts ar citu institūciju kompetenci, kā arī Ministru kabineta sēdes protokollēmuma projektu, ja tas nav saistīts ar citu institūciju kompetenci, nesaskaņo ar citām ministrijām vai institūcijām</w:t>
            </w:r>
            <w:r w:rsidR="00000000" w:rsidRPr="00000000" w:rsidDel="00000000">
              <w:rPr>
                <w:rtl w:val="0"/>
              </w:rPr>
              <w:t xml:space="preserve">. Ievērojot minēto, kā arī to, ka informatīvais ziņojums "Par nepieciešamo papildu finansējumu sabiedriskā transporta pakalpojumu sniegšanai 2023. gadā" (turpmāk – projekts) neskar Tieslietu ministrijas kompetenci, un projektam pievienotajā Ministru kabineta sēdes protokollēmuma projektā nav noteikti uzdevumi Tieslietu ministrijai, Tieslietu ministrija nesniegs atzinumu par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23-TA-2513</w:t>
    </w:r>
    <w:r>
      <w:br/>
    </w:r>
    <w:r w:rsidR="00000000" w:rsidRPr="00000000" w:rsidDel="00000000">
      <w:rPr>
        <w:rtl w:val="0"/>
      </w:rPr>
      <w:t xml:space="preserve">Izdrukāts 03.11.2023. 16.14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23-TA-2513</w:t>
    </w:r>
    <w:r>
      <w:br/>
    </w:r>
    <w:r w:rsidR="00000000" w:rsidRPr="00000000" w:rsidDel="00000000">
      <w:rPr>
        <w:rtl w:val="0"/>
      </w:rPr>
      <w:t xml:space="preserve">Izdrukāts 03.11.2023. 16.14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Atzinumi_23-TA-2513.docx</dc:title>
</cp:coreProperties>
</file>

<file path=docProps/custom.xml><?xml version="1.0" encoding="utf-8"?>
<Properties xmlns="http://schemas.openxmlformats.org/officeDocument/2006/custom-properties" xmlns:vt="http://schemas.openxmlformats.org/officeDocument/2006/docPropsVTypes"/>
</file>