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17. jūlija noteikumos Nr. 421 "Kārtība, kādā veic gadskārtējā valsts budžeta likumā noteiktās apropriācijas izmaiņas"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aizpildīts anotācijas 3.sadaļas “Tiesību akta projekta ietekme uz valsts budžetu un pašvaldību budžetiem” 6.punkts, nav saprotama anotācijas 3.sadaļas 2., 3., 5.punktā un 2.1. un 3.1.apakšpunktā norādītā informācija. Līdz ar to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valsts budžeta līdzfinansējumu veselības nozares valsts kapitālsabiedrībām, kuras vai kuru struktūrvienība ir reģistrētas zinātnisko institūciju reģistrā, projektu īstenošanai programmās "Digitālā Eiropa", "Erasmus+" (izņemot mobilitātes projektus), "ES – veselībai" , "Nordplus" , “Apvārsnis Eiropa” un citās Eiropas Savienības politiku instrumentu un ārvalstu finanšu palīdzības programmās, atbilstoši apstiprinātā projekta nosacījumiem. Valsts budžeta līdzfinansējumu piešķir,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attiecībā par MK noteikumu projektu, kas paredz papildināt MK 17.07.2018. noteikumus Nr.421 “Kārtība, kādā veic gadskārtējā valsts budžeta likumā noteiktās apropriācijas izmaiņas” ar 24.9.apakšpunktu, jāievēro MK 14.03.2023. sēdes protokola Nr.14 31.§ 7.2.apakšpunktā un 7.3.apakšpunktā noteiktais, ka no valsts budžeta 74.resora "Gadskārtējā valsts budžeta izpildes procesā pārdalāmais finansējums" 80.00.00 programmas "Nesadalītais finansējums Eiropas Savienības politiku instrumentu un pārējās ārvalstu finanšu palīdzības līdzfinansēto projektu un pasākumu īstenošanai" var saņemt valsts budžeta līdzfinansējumu projekta īstenotājs, kas ar projekta ieviešanu nodrošina valsts pārvaldes deleģēta uzdevuma izpildi, un zinātnisko institūciju reģistrā reģistrēta valsts dibināta zinātniskā institūcija, kas nodrošina valsts nozīmes projekta īstenošanu. Līdz ar to precizējams MK noteikumu projekts un attiecīgi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24.9.1. projektā tiek īstenotas darbības, kurām nav saimnieciska rakstura. Par darbībām bez saimnieciska rakstura uzskata darbības, kas atbilst Eiropas Komisijas paziņojuma "Pētniecībai, izstrādei un inovācijai piešķiramā valsts atbalsta nostādnes" (Eiropas Savienības Oficiālais Vēstnesis, 2022. gada 28. oktobris, Nr. C414) 20. punktā minētajām darbībām, un par attiecīgo nozares politiku atbildīgā ministrija ir izvērtējusi un secinājusi, ka projektā plānotajām darbībām nav saimnieciska rakstura. Projektam, kas saistīts ar saimnieciskās darbības veikšanu, valsts budžeta līdzfinansējumu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projektā paredzēto, ka atbalsts tiks sniegts  tādām projektā īstenotām darbībām bez saimnieciska rakstura, kas atbilst Eiropas Komisijas paziņojuma "Pētniecībai, izstrādei un inovācijai piešķiramā valsts atbalsta nostādnes" (Eiropas Savienības Oficiālais Vēstnesis, 2022. gada 28. oktobris, Nr. C414) (turpmāk - Pētniecības pamatnostādnes) 20. punktā minētajam, vēršam uzmanību, ka atbalsta saņēmējam šādā gadījumā arī ir jāatbilst Pētniecības pamatnostādņu 16.punkta (ff) apakšpunktā ietvertajai pētniecības un zināšanu izplatīšanas organizācijas definīcijai. Vienlaikus vēršam uzmanību, ka tādu pētniecības projektu īstenošana, kas tiek veikta valsts funkcijas ietvaros un attiecīgi nav saistīta ar saimnieciskās darbības veikšanu, kā arī nesniedz labumu konkrētiem uzņēmumiem, bet sabiedrībai kopumā arī nekvalificētos kā komercdarbības atbalsts, tāpēc aicinām pārskatīt noteikumu projekta 24.9.1. apakšpunktu, nespecificējot kā atbalstāmos tādus pētniecības projektus, kas atbilst Komisijas paziņojuma "Pētniecībai, izstrādei un inovācijai piešķiramā valsts atbalsta nostādnes" (Eiropas Savienības Oficiālais Vēstnesis, 2022. gada 28. oktobris, Nr. C414) (turpmāk - Pētniecības pamatnostādnes) 20. punktā minētajam. Aicinām normu izteikt, piemēram, šādā redakcijā: “ projektā tiek īstenotas darbības, kurām nav saimnieciska rakstura atbilstoši komercdarbības atbalsta kontroles regulējuma prasībām”. Vienlaikus ar atbilstošu skaidrojumu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24.9.3. par attiecīgo nozares politiku atbildīgā ministrija ir sniegusi pozitīvu atzinumu par projektā plānoto darbību un rezultātu atbilstību Eiropas Savienības un nacionālajos nozares politikas plānošanas dokumentos noteiktajām prioritātēm, plānoto rezultātu ilgtspēju un ietekmi valsts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un, ja nepieciešams un attiecināms, papildināt Ministru kabineta 2018. gada 17. jūlija noteikumu Nr. 421 "Kārtība, kādā veic gadskārtējā valsts budžeta likumā noteiktās apropriācijas izmaiņas" 24.9.3. punktā aizstājot vārdus "Eiropas Savienības un" ar vārdiem "Eiropas Savienības un citu ārvalstu finanšu palīdzības, kā arī", lai būtu nodrošināta atsauce arī uz Latvijas un Šveices sadarbības programmas un EEZ/Norvēģijas finanšu instrumentu, kas nav Eiropas Savienības programmas, regulējošajiem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izskatīt un, ja nepieciešams, veikt attiecīgos precizējumus arī  MK noteikumu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24.9.3. par attiecīgo nozares politiku atbildīgā ministrija ir sniegusi pozitīvu atzinumu par projektā plānoto darbību un rezultātu atbilstību </w:t>
            </w:r>
            <w:r w:rsidR="00000000" w:rsidRPr="00000000" w:rsidDel="00000000">
              <w:rPr>
                <w:b w:val="1"/>
                <w:rtl w:val="0"/>
              </w:rPr>
              <w:t xml:space="preserve">Eiropas Savienības un citu ārvalstu finanšu palīdzības instrumentu, kā arī</w:t>
            </w:r>
            <w:r w:rsidR="00000000" w:rsidRPr="00000000" w:rsidDel="00000000">
              <w:rPr>
                <w:rtl w:val="0"/>
              </w:rPr>
              <w:t xml:space="preserve"> nacionālajos nozares politikas plānošanas dokumentos noteiktajām prioritātēm, plānoto rezultātu ilgtspēju un ietekmi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Tenisone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24-TA-1629</w:t>
    </w:r>
    <w:r>
      <w:br/>
    </w:r>
    <w:r w:rsidR="00000000" w:rsidRPr="00000000" w:rsidDel="00000000">
      <w:rPr>
        <w:rtl w:val="0"/>
      </w:rPr>
      <w:t xml:space="preserve">Izdrukāts 16.08.2024.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24-TA-1629</w:t>
    </w:r>
    <w:r>
      <w:br/>
    </w:r>
    <w:r w:rsidR="00000000" w:rsidRPr="00000000" w:rsidDel="00000000">
      <w:rPr>
        <w:rtl w:val="0"/>
      </w:rPr>
      <w:t xml:space="preserve">Izdrukāts 16.08.2024.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Atzinumi_24-TA-1629.docx</dc:title>
</cp:coreProperties>
</file>

<file path=docProps/custom.xml><?xml version="1.0" encoding="utf-8"?>
<Properties xmlns="http://schemas.openxmlformats.org/officeDocument/2006/custom-properties" xmlns:vt="http://schemas.openxmlformats.org/officeDocument/2006/docPropsVTypes"/>
</file>