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12. maija noteikumos Nr. 440 "Noteikumi par tirdzniecības veidiem, kas saskaņojami ar pašvaldību, un tirdzniecības organizēšanas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pastāvīga tirdzniecības vieta – pastāvīgai un sistemātiskai tirdzniecībai iekārtota tirdzniecības vieta, kas reģistrēta nodokļus un nodevas reglamentējošos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svītrots noteikumu 2.2.apakšpunkts, kurā šobrīd tiek skaidrots termins "pastāvīga tirdzniecības vieta", to definējot kā pastāvīgai un sistemātiskai tirdzniecībai iekārtotu tirdzniecības vietu, kas reģistrēta nodokļus un nodevas reglamentējošos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minētās normas svītrošanas nepieciešamību, ņemot vērā, ka, piemēram, noteikumu 2.6.apakšpunktā tiek skaidrots, ka tirdzniecības ēka ir ēka, kas iekārtota </w:t>
            </w:r>
            <w:r w:rsidR="00000000" w:rsidRPr="00000000" w:rsidDel="00000000">
              <w:rPr>
                <w:u w:val="single"/>
                <w:rtl w:val="0"/>
              </w:rPr>
              <w:t xml:space="preserve">pastāvīgai </w:t>
            </w:r>
            <w:r w:rsidR="00000000" w:rsidRPr="00000000" w:rsidDel="00000000">
              <w:rPr>
                <w:rtl w:val="0"/>
              </w:rPr>
              <w:t xml:space="preserve">un sistemātiskai </w:t>
            </w:r>
            <w:r w:rsidR="00000000" w:rsidRPr="00000000" w:rsidDel="00000000">
              <w:rPr>
                <w:u w:val="single"/>
                <w:rtl w:val="0"/>
              </w:rPr>
              <w:t xml:space="preserve">tirdzniecībai </w:t>
            </w:r>
            <w:r w:rsidR="00000000" w:rsidRPr="00000000" w:rsidDel="00000000">
              <w:rPr>
                <w:rtl w:val="0"/>
              </w:rPr>
              <w:t xml:space="preserve">vai sabiedriskās ēdināšanas pakalpojumu sniegšanai. Tātad, tirdzniecības ēka ir ēka, kurā atrodas pastāvīgas tirdzniecības vietas, kuras reģistrētas nodokļu un nodevu reglamentējošos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ikvienam tirdzniecības dalībniekam būtu skaidri saprotams, ka pastāvīgās tirdzniecības vietas ir nepieciešams reģistrēt nodokļus un nodevas reglamentējošos normatīvajos aktos noteiktajā kārtībā, aicinām izvērtēt iespēju noteikumu 2.2.apakšpunktu saglabāt.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Tirdzniecības dalībnieks nodrošina, lai attiecīgajā tirdzniecības vietā atrodas dokumenti vai to kopijas atbilstoši saimniecisko darbību reglamentējošo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kāds ir pamatojums noteikumu 4.punkta svītrošanai, kurā šobrīd ir noteikts, ka tirdzniecības dalībnieks nodrošina, lai attiecīgajā tirdzniecības vietā atrodas dokumenti vai to kopijas atbilstoši saimniecisko darbību reglamentējošo normatīvo aktu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Ielu tirdzniecība ir atļauta, ja tirdzniecības dalībnieks ir saņēmis pašvaldības atļauju un tā atrodas tirdzniecības vietā. Par atļaujas atrašanos tirdzniecības vietā uzskatāma gan fiziski izsniegta atļauja, gan atļauja, ko iespējams uzrādīt elektroniski no viedierīces (piemēram, mobilā tālruņa vai planšetdatora) pēc kontrolējošās institūcijas pieprasījuma. Preču pārdošana tirdzniecības vietā bez pašvaldības atļaujas ir tirdzniecība neatļautā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10.punkta izriet, ka tikai kontrolējošās institūcijas būs tiesīgi pieprasīt tirdzniecības dalībniekiem uzrādīt elektroniski izsniegtu atļauju.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10.panta astotajā daļā noteikts, ka valsts pārvaldi organizē pēc iespējas ērti un pieejami privātpersonai. Ja informācija, kura nepieciešama pārvaldes lēmuma pieņemšanai, kas regulē publiski tiesiskās attiecības ar privātpersonu, ir citas institūcijas rīcībā, iestāde to iegūst pati, nevis pieprasa no privātpersonas.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31.</w:t>
            </w:r>
            <w:r w:rsidR="00000000" w:rsidRPr="00000000" w:rsidDel="00000000">
              <w:rPr>
                <w:vertAlign w:val="superscript"/>
                <w:rtl w:val="0"/>
              </w:rPr>
              <w:t xml:space="preserve">1 </w:t>
            </w:r>
            <w:r w:rsidR="00000000" w:rsidRPr="00000000" w:rsidDel="00000000">
              <w:rPr>
                <w:rtl w:val="0"/>
              </w:rPr>
              <w:t xml:space="preserve">punktā (noteikumu projekta 1.48.apakšpunktā) noteikts, ka pašvaldība pēc pieprasījuma informē Valsts ieņēmumu dienestu un Pārtikas un veterināro dienestu par izsniegtajām atļaujām ielu tirdzniecībai un ielu tirdzniecības organizēšanai, norādot tirdzniecības dalībniekus un realizējamo preču grupas un izsniegto pašvaldības atļauju derīguma termiņus.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pašvaldība apmainās ar informāciju ar kontrolējošajām institūcijām, tad attiecīgi lūdzam anotācijā skaidrot nepieciešamību regulējumā noteikt  tirdzniecības dalībniekiem pienākumu uzrādīt atļauju elektroniski kontrolējošajām institūcijām.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pats attiecas uz 23.5.apakšpunktu, kurā noteikts, ka, organizējot ielu tirdzniecību, tirdzniecības organizators nodrošina šo noteikumu 21.punktā minētās pašvaldības atļaujas atrašanos tirdzniecības organizēšanas vietā. Par atļaujas atrašanos tirdzniecības organizēšanas vietā uzskatāma gan fiziski izsniegta atļauja, gan atļauja, ko iespējams uzrādīt elektroniski no viedierīces (piemēram, mobilā tālruņa vai planšetdatora) </w:t>
            </w:r>
            <w:r w:rsidR="00000000" w:rsidRPr="00000000" w:rsidDel="00000000">
              <w:rPr>
                <w:u w:val="single"/>
                <w:rtl w:val="0"/>
              </w:rPr>
              <w:t xml:space="preserve">pēc kontrolējošās institūcijas pieprasījuma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r w:rsidR="00000000" w:rsidRPr="00000000" w:rsidDel="00000000">
              <w:rPr>
                <w:vertAlign w:val="superscript"/>
                <w:rtl w:val="0"/>
              </w:rPr>
              <w:t xml:space="preserve">1</w:t>
            </w:r>
            <w:r w:rsidR="00000000" w:rsidRPr="00000000" w:rsidDel="00000000">
              <w:rPr>
                <w:rtl w:val="0"/>
              </w:rPr>
              <w:t xml:space="preserve"> pēc pašvaldības pieprasījuma saskaņojums ar konkrētās pašvaldības teritorijas valdītāju vai apsaimniekotāju un tirdzniecības dalībnieku par teritorijas sakopšanu pēc tirdzniecības;️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 iesniedzējs, iesniedzot iesniegumu, jau iepriekš varēs uzzināt, ka no konkrētās pašvaldības puses būs noteikta prasība iesniegt arī saskaņojumu ar konkrētās pašvaldības teritorijas valdītāju vai apsaimniekotāju un tirdzniecības dalībnieku par teritorijas sakopšanu pēc tirdzniecības.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noteikumu 18.punktā noteikts, ka pašvaldība, ja tās rīcībā ir visa nepieciešamā informācija jautājuma izskatīšanai par ielu tirdzniecības atļaujas izsniegšanu, piecu darbdienu laikā izskata šo noteikumu 15.punktā minēto iesniegumu un izsniedz ielu tirdzniecības atļauju vai pieņem lēmumu par atteikumu izsniegt atļauju un paziņo to iesnieguma iesniedzējam Paziņošanas likumā noteiktajā kārtībā. Tādējādi, lai saņemtu atļauju piecu darbdienu laikā, būtu nepieciešams nodrošināt, ka iesniedzējam ir skaidri izprotama iesniegumā norādāmā informācija un tam pievienojamie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Ja šo noteikumu </w:t>
            </w:r>
            <w:r w:rsidR="00000000" w:rsidRPr="00000000" w:rsidDel="00000000">
              <w:rPr>
                <w:rtl w:val="0"/>
              </w:rPr>
              <w:t xml:space="preserve">21.</w:t>
            </w:r>
            <w:r w:rsidR="00000000" w:rsidRPr="00000000" w:rsidDel="00000000">
              <w:rPr>
                <w:rtl w:val="0"/>
              </w:rPr>
              <w:t xml:space="preserve">punktā minētā pašvaldības atļauja ielu tirdzniecības organizēšanai izsniegta iesnieguma iesniedzējam, tirdzniecības dalībniekam preču pārdošanai šo noteikumu </w:t>
            </w:r>
            <w:r w:rsidR="00000000" w:rsidRPr="00000000" w:rsidDel="00000000">
              <w:rPr>
                <w:rtl w:val="0"/>
              </w:rPr>
              <w:t xml:space="preserve">19.2.</w:t>
            </w:r>
            <w:r w:rsidR="00000000" w:rsidRPr="00000000" w:rsidDel="00000000">
              <w:rPr>
                <w:rtl w:val="0"/>
              </w:rPr>
              <w:t xml:space="preserve">apakšpunktā minētajā vietā nav nepieciešams saņemt šo noteikumu </w:t>
            </w:r>
            <w:r w:rsidR="00000000" w:rsidRPr="00000000" w:rsidDel="00000000">
              <w:rPr>
                <w:rtl w:val="0"/>
              </w:rPr>
              <w:t xml:space="preserve">18.</w:t>
            </w:r>
            <w:r w:rsidR="00000000" w:rsidRPr="00000000" w:rsidDel="00000000">
              <w:rPr>
                <w:rtl w:val="0"/>
              </w:rPr>
              <w:t xml:space="preserve">punktā minēto pašvaldības atļauju.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12.panta pirmās daļas 4.punktu pašvaldības domei ir tiesības Ministru kabineta noteikumos noteiktajā kārtībā savā administratīvajā teritorijā uzlikt pašvaldības nodevas par tirdzniecību publiskās vietās. Savukārt Ministru kabineta 2005.gada 28.jūnija noteikumu Nr.480 "Noteikumi par kārtību, kādā pašvaldības var uzlikt pašvaldību nodevas" 9.punktā noteikts, ka nodevas par tirdzniecību publiskās vietās pašvaldība ir tiesīga uzlikt personām, kuras tirgojas publiskās vietās saskaņā ar normatīvajiem aktiem par tirdzniecības veidiem, kas saskaņojami ar pašvaldību, un tirdzniecības organizēšanas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22.punktā noteikts, ja šo noteikumu 21.punktā minētā pašvaldības atļauja ielu tirdzniecības organizēšanai izsniegta iesnieguma iesniedzējam, tirdzniecības dalībniekam preču pārdošanai šo noteikumu 19.2.apakšpunktā minētajā vietā nav nepieciešams saņemt šo noteikumu 18.punktā minēto pašvaldības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atbilstoši minētajam pašvaldībai būs/nebūs tiesības noteikt pašvaldības nodevu tirdzniecības dalībniekam gadījumos, ja pašvaldība būs izsniegusi atļauju ielu tirdzniecības organizēšanai.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2. tirdzniecības dalībnieks ir iesniedzis apliecinājumu par Valsts ieņēmumu dienestā reģistrētas nodokļu un citu maksājumu reģistrēšanas elektroniskās ierīces vai iekārtas tehniskās pases vai Valsts ieņēmumu dienestā reģistrētu kvīšu esību;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projektā iekļauto grozījumu tiek svītrots noteikumu 15.6.</w:t>
            </w:r>
            <w:r w:rsidR="00000000" w:rsidRPr="00000000" w:rsidDel="00000000">
              <w:rPr>
                <w:vertAlign w:val="superscript"/>
                <w:rtl w:val="0"/>
              </w:rPr>
              <w:t xml:space="preserve">1</w:t>
            </w:r>
            <w:r w:rsidR="00000000" w:rsidRPr="00000000" w:rsidDel="00000000">
              <w:rPr>
                <w:rtl w:val="0"/>
              </w:rPr>
              <w:t xml:space="preserve"> apakšpunkts, kurā šobrīd noteikts, lai saņemtu pašvaldības atļauju ielu tirdzniecībai, tirdzniecības dalībnieks iesniedz pašvaldībā iesniegumu, norādot šādu informāciju un pievienojot šādus dokumentus: tirdzniecības dalībnieka apliecinājums par Valsts ieņēmumu dienestā reģistrētas nodokļu un citu maksājumu reģistrēšanas elektroniskās ierīces vai iekārtas tehniskās pases vai Valsts ieņēmumu dienestā reģistrētu kvīšu 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skaidrots noteikumu projekta anotācijā, "</w:t>
            </w:r>
            <w:r w:rsidR="00000000" w:rsidRPr="00000000" w:rsidDel="00000000">
              <w:rPr>
                <w:i w:val="1"/>
                <w:rtl w:val="0"/>
              </w:rPr>
              <w:t xml:space="preserve">MK noteikumi turpmāk arī citos jautājumos balstīsies uz principu “tikai vienreiz” ar to saprotot, ka nav nepieciešams iesniegt vēlreiz tādu informāciju, kuru institūcija var saņemt pati, ielūkojoties valsts informāciju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nodokļiem un nodevām" 18.panta pirmās daļas 14.punktam nodokļu administrācijas pienākums ir nodrošināt publiski pieejamu nodokļu un citu maksājumu reģistrēšanas elektronisko ierīču un iekārtu, to lietotāju un apkalpojošo dienestu vienoto datu bāzi (reģistru). Savukārt atbilstoši minētā panta pirmās daļas 23.punktam nodokļu administrācijas pienākums ir nodrošināt publiski pieejamu Valsts ieņēmumu dienestā reģistrēto kvīšu vienoto datubāzi (reģistru). Tādējādi, atbalstot, ka nav nepieciešams kā pienākumu noteikt tādas informācijas iesniegšanu, kuru institūcija var saņemt pati, ielūkojoties valsts informāciju sistēmās, aicinām izvērtēt, vai tādējādi nav svītrojama arī noteikumu 35.</w:t>
            </w:r>
            <w:r w:rsidR="00000000" w:rsidRPr="00000000" w:rsidDel="00000000">
              <w:rPr>
                <w:vertAlign w:val="superscript"/>
                <w:rtl w:val="0"/>
              </w:rPr>
              <w:t xml:space="preserve">1 </w:t>
            </w:r>
            <w:r w:rsidR="00000000" w:rsidRPr="00000000" w:rsidDel="00000000">
              <w:rPr>
                <w:rtl w:val="0"/>
              </w:rPr>
              <w:t xml:space="preserve">2. apakšpunktā noteiktā prasība - </w:t>
            </w:r>
            <w:r w:rsidR="00000000" w:rsidRPr="00000000" w:rsidDel="00000000">
              <w:rPr>
                <w:i w:val="1"/>
                <w:rtl w:val="0"/>
              </w:rPr>
              <w:t xml:space="preserve">Tirgus pārvaldītājs ierāda tirdzniecības dalībniekam tirdzniecības vietu tirgus teritorijā, ja tirdzniecības dalībnieks ir iesniedzis apliecinājumu par Valsts ieņēmumu dienestā reģistrētas nodokļu un citu maksājumu reģistrēšanas elektroniskās ierīces vai iekārtas tehniskās pases vai Valsts ieņēmumu dienestā reģistrētu kvīšu esību</w:t>
            </w:r>
            <w:r w:rsidR="00000000" w:rsidRPr="00000000" w:rsidDel="00000000">
              <w:rPr>
                <w:rtl w:val="0"/>
              </w:rPr>
              <w:t xml:space="preserve"> – jo arī šajā gadījumā tirgus pārvaldītājam šo informāciju ir iespējams iegūt Valsts ieņēmumu dienesta publiski pieejamajā datubāzē.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26-TA-792</w:t>
    </w:r>
    <w:r>
      <w:br/>
    </w:r>
    <w:r w:rsidR="00000000" w:rsidRPr="00000000" w:rsidDel="00000000">
      <w:rPr>
        <w:rtl w:val="0"/>
      </w:rPr>
      <w:t xml:space="preserve">Izdrukāts 16.06.2026. 16.53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26-TA-792</w:t>
    </w:r>
    <w:r>
      <w:br/>
    </w:r>
    <w:r w:rsidR="00000000" w:rsidRPr="00000000" w:rsidDel="00000000">
      <w:rPr>
        <w:rtl w:val="0"/>
      </w:rPr>
      <w:t xml:space="preserve">Izdrukāts 16.06.2026. 16.53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Atzinumi_26-TA-792.docx</dc:title>
</cp:coreProperties>
</file>

<file path=docProps/custom.xml><?xml version="1.0" encoding="utf-8"?>
<Properties xmlns="http://schemas.openxmlformats.org/officeDocument/2006/custom-properties" xmlns:vt="http://schemas.openxmlformats.org/officeDocument/2006/docPropsVTypes"/>
</file>