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komunikācijas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25.05.2023.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25.05.2023.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