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atbalsta MK noteikumos Nr.96. iekļauto pārejas periodu (141.</w:t>
            </w:r>
            <w:r w:rsidR="00000000" w:rsidRPr="00000000" w:rsidDel="00000000">
              <w:rPr>
                <w:vertAlign w:val="superscript"/>
                <w:rtl w:val="0"/>
              </w:rPr>
              <w:t xml:space="preserve">14 </w:t>
            </w:r>
            <w:r w:rsidR="00000000" w:rsidRPr="00000000" w:rsidDel="00000000">
              <w:rPr>
                <w:rtl w:val="0"/>
              </w:rPr>
              <w:t xml:space="preserve">un 141.</w:t>
            </w:r>
            <w:r w:rsidR="00000000" w:rsidRPr="00000000" w:rsidDel="00000000">
              <w:rPr>
                <w:vertAlign w:val="superscript"/>
                <w:rtl w:val="0"/>
              </w:rPr>
              <w:t xml:space="preserve">15</w:t>
            </w:r>
            <w:r w:rsidR="00000000" w:rsidRPr="00000000" w:rsidDel="00000000">
              <w:rPr>
                <w:rtl w:val="0"/>
              </w:rPr>
              <w:t xml:space="preserve">) jeb, ka jaunais regulējums stājas spēkā 2027. gada 1. janvārī. Vienlaikus LAA lūdz MK noteikumu anotāciju papildināt ar norādi,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82.4. un 84.14. apakšpunkta stāšanās spēkā 2027. gada 1. janvārī (141.</w:t>
            </w:r>
            <w:r w:rsidR="00000000" w:rsidRPr="00000000" w:rsidDel="00000000">
              <w:rPr>
                <w:vertAlign w:val="superscript"/>
                <w:rtl w:val="0"/>
              </w:rPr>
              <w:t xml:space="preserve">14 </w:t>
            </w:r>
            <w:r w:rsidR="00000000" w:rsidRPr="00000000" w:rsidDel="00000000">
              <w:rPr>
                <w:rtl w:val="0"/>
              </w:rPr>
              <w:t xml:space="preserv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grozījuma par noteikumu 82.1.11. apakšpunkta svītrošanu un 84.1. apakšpunkta izteikšanu jaunā redakcijā, saistībā ar vārdu “kā arī Latvijas Banka, kredītiestādes un apdrošināšanas sabiedrības,” svītrošanu, stāšanās spēkā 2027. gada 1. janvārī (141.</w:t>
            </w:r>
            <w:r w:rsidR="00000000" w:rsidRPr="00000000" w:rsidDel="00000000">
              <w:rPr>
                <w:vertAlign w:val="superscript"/>
                <w:rtl w:val="0"/>
              </w:rPr>
              <w:t xml:space="preserve">15</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neliedz iespēju apdrošināšanas izplatītājiem, ieviest noteikumu grozījumos paredzēto darījumu apliecināšanas kārtību arī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24.09.2025.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24.09.2025.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