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Sodu izpildes kodeksā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Sodu izpildes kodeksā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preambulu ar norādi uz likuma un tā grozījumu publikācijām laikrakstā "Latvijas Vēstnesis" (laikraksta nosaukums, attiecīgo laikraksta numuru izdošanas gadu un numuru uzskaitījums). Minēto norādi rakstot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13.panta izteikšanu citā redakcijā atbilstoši Ministru kabineta 2009. gada 3. februāra noteikumu Nr. 108 "Normatīvo aktu projektu sagatavošanas noteikumi" 74.punktam.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 konkrēti Projekta 13.</w:t>
            </w:r>
            <w:r w:rsidR="00000000" w:rsidRPr="00000000" w:rsidDel="00000000">
              <w:rPr>
                <w:vertAlign w:val="superscript"/>
                <w:rtl w:val="0"/>
              </w:rPr>
              <w:t xml:space="preserve">2 .</w:t>
            </w:r>
            <w:r w:rsidR="00000000" w:rsidRPr="00000000" w:rsidDel="00000000">
              <w:rPr>
                <w:rtl w:val="0"/>
              </w:rPr>
              <w:t xml:space="preserve">panta daļu izsaka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devītajā daļā skaitli "21 dienas laikā pēc tam, kad tā saņēmusi tiesas informāciju par sprieduma izpildi" ar skaitli "10 dienu laikā pēc tam, kad notiesātais uzsācis soda izpildi brīvības atņemšanas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15.panta devītajā daļā papildināt divās vietās pēc vārda "skaitli" ar vārdiem: "un vārdus", "un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45.panta trešajā daļā aizstāt vārdus "aizbildni, aizgādni" ar vārdiem "aizbildņiem, aizgādņiem"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50.</w:t>
            </w:r>
            <w:r w:rsidR="00000000" w:rsidRPr="00000000" w:rsidDel="00000000">
              <w:rPr>
                <w:vertAlign w:val="superscript"/>
                <w:rtl w:val="0"/>
              </w:rPr>
              <w:t xml:space="preserve">4</w:t>
            </w:r>
            <w:r w:rsidR="00000000" w:rsidRPr="00000000" w:rsidDel="00000000">
              <w:rPr>
                <w:rtl w:val="0"/>
              </w:rPr>
              <w:t xml:space="preserve">panta izteikšanu jaunā redakcijā, jo panta nosaukums netiks mainīts.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50</w:t>
            </w:r>
            <w:r w:rsidR="00000000" w:rsidRPr="00000000" w:rsidDel="00000000">
              <w:rPr>
                <w:vertAlign w:val="superscript"/>
                <w:rtl w:val="0"/>
              </w:rPr>
              <w:t xml:space="preserve">4</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42., 43., 44., 45., 46., 47., 48., 49., 50. un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Notiesātie, kas 2024.gada 29.februārī sodu izcieš daļēji slēgtā cietuma soda izciešanas režīma augstākajā pakāpē, no 2024.gada 1.marta soda izciešanu turpina slēgtā cietuma soda izciešanas režīma augstākajā pakāpē. Notiesātie, kas 2024.gada 29.februārī sodu izcieš daļēji slēgtā cietuma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 mūžu notiesātie, kas 2024.gada 29.februārī sodu izcieš atsevišķās nodaļas soda izciešanas režīma augstākajā pakāpē, no 2024.gada 1.marta soda izciešanu turpina slēgtā cietuma soda izciešanas režīma augstākajā pakāpē. Notiesātie, kas 2024.gada 29.februārī sodu izcieš atsevišķās nodaļas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nodrošinātu šo pārejas noteikumu 42. un 43.punktā minēto un nepasliktinātu notiesāto, kas 2024.gada 29.februārī izcieš sodu, tiesisko stāvokli,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notiesātajam jāizcieš slēgtā cietuma soda izciešanas režīma attiecīgajā pakāpē, ieskaita laiku, kuru notiesātais ir izcietis daļēji slēgtā cietuma soda izciešanas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uz mūžu notiesātajam jāizcieš slēgtā cietuma soda izciešanas režīma  attiecīgā soda izciešanas režīma pakāpē, ieskaita laiku, kuru notiesātais ir izcietis atsevišķās nodaļas soda izciešanas režīma attiecīgajā pakāpē, daļēji slēgtā cietuma soda izciešanas režīma attiecīgajā pakāpē un slēgtā cietuma soda izciešanas režīma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notiesātie, kas 2024.gada 29.februārī izcieš sodu par mazāk smaga nozieguma izdarīšanu, izņemot šā kodeksa 50.</w:t>
            </w:r>
            <w:r w:rsidR="00000000" w:rsidRPr="00000000" w:rsidDel="00000000">
              <w:rPr>
                <w:vertAlign w:val="superscript"/>
                <w:rtl w:val="0"/>
              </w:rPr>
              <w:t xml:space="preserve">6</w:t>
            </w:r>
            <w:r w:rsidR="00000000" w:rsidRPr="00000000" w:rsidDel="00000000">
              <w:rPr>
                <w:rtl w:val="0"/>
              </w:rPr>
              <w:t xml:space="preserve">panta pirmās daļas 2.punktā minētās personas, notiesātie, kuriem tiesa neizciesto sodu ir aizstājusi ar brīvības atņemšanu (izņemot īslaicīgu brīvības atņemšanu) un notiesātie, kas noziedzīgu nodarījumu izdarīja būdami nepilngadīgi un atrodas daļēji slēgtā cietuma zemākajā pakāpē, turpina soda izciešanu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Šā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noteikta veida brīvības atņemšanas iestādē vai soda izciešanas režīma pakāpē, ir piemērojami attiecībā uz personām, kuras brīvības atņemšanas soda izciešanu uzsāk pēc 2024.gada 29.februāra.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kodeksa 138.</w:t>
            </w:r>
            <w:r w:rsidR="00000000" w:rsidRPr="00000000" w:rsidDel="00000000">
              <w:rPr>
                <w:vertAlign w:val="superscript"/>
                <w:rtl w:val="0"/>
              </w:rPr>
              <w:t xml:space="preserve">11</w:t>
            </w:r>
            <w:r w:rsidR="00000000" w:rsidRPr="00000000" w:rsidDel="00000000">
              <w:rPr>
                <w:rtl w:val="0"/>
              </w:rPr>
              <w:t xml:space="preserve">pantu nepiemēro no 2022.gada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Personas, kurām tiesa neizciesto sodu aizstājusi ar arestu, no 2024.gada 1.marta arestu izcieš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Ministru kabinets līdz 2024.gada 1.oktobrim izdod šā kodeksa 12.</w:t>
            </w:r>
            <w:r w:rsidR="00000000" w:rsidRPr="00000000" w:rsidDel="00000000">
              <w:rPr>
                <w:vertAlign w:val="superscript"/>
                <w:rtl w:val="0"/>
              </w:rPr>
              <w:t xml:space="preserve">2</w:t>
            </w:r>
            <w:r w:rsidR="00000000" w:rsidRPr="00000000" w:rsidDel="00000000">
              <w:rPr>
                <w:rtl w:val="0"/>
              </w:rPr>
              <w:t xml:space="preserve">panta astotajā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2024.gada 1.oktobrim izdod šā kodeksa 61.</w:t>
            </w:r>
            <w:r w:rsidR="00000000" w:rsidRPr="00000000" w:rsidDel="00000000">
              <w:rPr>
                <w:vertAlign w:val="superscript"/>
                <w:rtl w:val="0"/>
              </w:rPr>
              <w:t xml:space="preserve">5</w:t>
            </w:r>
            <w:r w:rsidR="00000000" w:rsidRPr="00000000" w:rsidDel="00000000">
              <w:rPr>
                <w:rtl w:val="0"/>
              </w:rPr>
              <w:t xml:space="preserve"> panta trešajā daļā minētos noteikumus. Līdz šo noteikumu spēkā stāšanās dienai ir spēkā Ministru kabineta 2013.gada 9.aprīļa noteikumi Nr.191 "Notiesātā resocializācijas īstenošanas kārtība", ciktāl tie nav pretrunā ar šo kodeksu.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Grozījumi šā kodeksa 50.</w:t>
            </w:r>
            <w:r w:rsidR="00000000" w:rsidRPr="00000000" w:rsidDel="00000000">
              <w:rPr>
                <w:vertAlign w:val="superscript"/>
                <w:rtl w:val="0"/>
              </w:rPr>
              <w:t xml:space="preserve">3</w:t>
            </w:r>
            <w:r w:rsidR="00000000" w:rsidRPr="00000000" w:rsidDel="00000000">
              <w:rPr>
                <w:rtl w:val="0"/>
              </w:rPr>
              <w:t xml:space="preserve">panta ceturtajā daļā un 68.panta ceturtajā daļā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kodeksa 61.</w:t>
            </w:r>
            <w:r w:rsidR="00000000" w:rsidRPr="00000000" w:rsidDel="00000000">
              <w:rPr>
                <w:vertAlign w:val="superscript"/>
                <w:rtl w:val="0"/>
              </w:rPr>
              <w:t xml:space="preserve">5</w:t>
            </w:r>
            <w:r w:rsidR="00000000" w:rsidRPr="00000000" w:rsidDel="00000000">
              <w:rPr>
                <w:rtl w:val="0"/>
              </w:rPr>
              <w:t xml:space="preserve">panta septītā un astotā daļa stājas spēkā 2025.gada 1.janvārī. Ministru kabinets līdz 2025.gada 1.jūlijam izdod šā kodeksa 61.</w:t>
            </w:r>
            <w:r w:rsidR="00000000" w:rsidRPr="00000000" w:rsidDel="00000000">
              <w:rPr>
                <w:vertAlign w:val="superscript"/>
                <w:rtl w:val="0"/>
              </w:rPr>
              <w:t xml:space="preserve">5</w:t>
            </w:r>
            <w:r w:rsidR="00000000" w:rsidRPr="00000000" w:rsidDel="00000000">
              <w:rPr>
                <w:rtl w:val="0"/>
              </w:rPr>
              <w:t xml:space="preserve">panta astotajā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Pārējās noteikumu 48.punktā atsauci uz 12.</w:t>
            </w:r>
            <w:r w:rsidR="00000000" w:rsidRPr="00000000" w:rsidDel="00000000">
              <w:rPr>
                <w:vertAlign w:val="superscript"/>
                <w:rtl w:val="0"/>
              </w:rPr>
              <w:t xml:space="preserve">2</w:t>
            </w:r>
            <w:r w:rsidR="00000000" w:rsidRPr="00000000" w:rsidDel="00000000">
              <w:rPr>
                <w:rtl w:val="0"/>
              </w:rPr>
              <w:t xml:space="preserve">.panta astoto daļu, jo noteikumi ir minēti Projekta 12.</w:t>
            </w:r>
            <w:r w:rsidR="00000000" w:rsidRPr="00000000" w:rsidDel="00000000">
              <w:rPr>
                <w:vertAlign w:val="superscript"/>
                <w:rtl w:val="0"/>
              </w:rPr>
              <w:t xml:space="preserve">2</w:t>
            </w:r>
            <w:r w:rsidR="00000000" w:rsidRPr="00000000" w:rsidDel="00000000">
              <w:rPr>
                <w:rtl w:val="0"/>
              </w:rPr>
              <w:t xml:space="preserve">.panta desmitajā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precizēt atsauci uz "Kodeksa 50 </w:t>
            </w:r>
            <w:r w:rsidR="00000000" w:rsidRPr="00000000" w:rsidDel="00000000">
              <w:rPr>
                <w:vertAlign w:val="superscript"/>
                <w:rtl w:val="0"/>
              </w:rPr>
              <w:t xml:space="preserve">4</w:t>
            </w:r>
            <w:r w:rsidR="00000000" w:rsidRPr="00000000" w:rsidDel="00000000">
              <w:rPr>
                <w:rtl w:val="0"/>
              </w:rPr>
              <w:t xml:space="preserve"> . panta ceturto daļu" un "Kodeksa 50.</w:t>
            </w:r>
            <w:r w:rsidR="00000000" w:rsidRPr="00000000" w:rsidDel="00000000">
              <w:rPr>
                <w:vertAlign w:val="superscript"/>
                <w:rtl w:val="0"/>
              </w:rPr>
              <w:t xml:space="preserve">4</w:t>
            </w:r>
            <w:r w:rsidR="00000000" w:rsidRPr="00000000" w:rsidDel="00000000">
              <w:rPr>
                <w:rtl w:val="0"/>
              </w:rPr>
              <w:t xml:space="preserve"> .panta piekto daļu", jo minēti panti ir Projektā nevis Kodeksā.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14.11.2023.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14.11.2023.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Atzinumi_22-TA-3178.docx</dc:title>
</cp:coreProperties>
</file>

<file path=docProps/custom.xml><?xml version="1.0" encoding="utf-8"?>
<Properties xmlns="http://schemas.openxmlformats.org/officeDocument/2006/custom-properties" xmlns:vt="http://schemas.openxmlformats.org/officeDocument/2006/docPropsVTypes"/>
</file>