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Zemkopības ministrijai finansējumu 75 430 </w:t>
            </w:r>
            <w:r w:rsidR="00000000" w:rsidRPr="00000000" w:rsidDel="00000000">
              <w:rPr>
                <w:i w:val="1"/>
                <w:rtl w:val="0"/>
              </w:rPr>
              <w:t xml:space="preserve">euro</w:t>
            </w:r>
            <w:r w:rsidR="00000000" w:rsidRPr="00000000" w:rsidDel="00000000">
              <w:rPr>
                <w:rtl w:val="0"/>
              </w:rPr>
              <w:t xml:space="preserve"> apmērā, lai kompensētu izdevumus, kas saistīti ar 2024. gada 28. un 29. jūlijā stiprās vētras un lietusgāžu radīto postījumu novēršanu SIA "Bulduru tehnikums".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rīkojuma projektā un anotācijā sniegto informāciju, kā arī anotācijai pievienotajā tāmē sniegto informāciju, lai pieprasītā summa nepārsniedz to apmēru, kas netika izmantots no finansējuma, kas Bulduru tehnikumam tika atbalstīts ar Ministru kabineta 2024. gada 5. novembra rīkojuma Nr. 922 “Par finanšu līdzekļu piešķiršanu no valsts budžeta programmas “Līdzekļi neparedzētiem gadījumiem”” (turpmāk – MK rīkojums Nr.922), kas atbilstoši anotācijā skaidrotajam, kā arī budžeta izpildes datiem ir 66 312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MK rīkojumam Nr.922 Bulduru tehnikumam izmaksu segšanai tika piešķirts finansējums 92 484 </w:t>
            </w:r>
            <w:r w:rsidR="00000000" w:rsidRPr="00000000" w:rsidDel="00000000">
              <w:rPr>
                <w:i w:val="1"/>
                <w:rtl w:val="0"/>
              </w:rPr>
              <w:t xml:space="preserve">euro </w:t>
            </w:r>
            <w:r w:rsidR="00000000" w:rsidRPr="00000000" w:rsidDel="00000000">
              <w:rPr>
                <w:rtl w:val="0"/>
              </w:rPr>
              <w:t xml:space="preserve">apmērā, kas saskaņā ar pievienotajām tāmēm bija paredzēts skolas jumta seguma nomaiņai daļai jumta (bitumena dakstiņa nomaiņa 600 m2) 72 028 </w:t>
            </w:r>
            <w:r w:rsidR="00000000" w:rsidRPr="00000000" w:rsidDel="00000000">
              <w:rPr>
                <w:i w:val="1"/>
                <w:rtl w:val="0"/>
              </w:rPr>
              <w:t xml:space="preserve">euro </w:t>
            </w:r>
            <w:r w:rsidR="00000000" w:rsidRPr="00000000" w:rsidDel="00000000">
              <w:rPr>
                <w:rtl w:val="0"/>
              </w:rPr>
              <w:t xml:space="preserve">apmērā, kā arī divu trapu un 60 m lietus ūdens kanalizācijas caurules maiņai, sīkiem jumta remonta darbiem un fasādes remonta darbiem 20 456 </w:t>
            </w:r>
            <w:r w:rsidR="00000000" w:rsidRPr="00000000" w:rsidDel="00000000">
              <w:rPr>
                <w:i w:val="1"/>
                <w:rtl w:val="0"/>
              </w:rPr>
              <w:t xml:space="preserve">euro </w:t>
            </w:r>
            <w:r w:rsidR="00000000" w:rsidRPr="00000000" w:rsidDel="00000000">
              <w:rPr>
                <w:rtl w:val="0"/>
              </w:rPr>
              <w:t xml:space="preserve">apmērā. Ja līdz 2024.gada beigām neizmantotais finansējums ir 66 312 </w:t>
            </w:r>
            <w:r w:rsidR="00000000" w:rsidRPr="00000000" w:rsidDel="00000000">
              <w:rPr>
                <w:i w:val="1"/>
                <w:rtl w:val="0"/>
              </w:rPr>
              <w:t xml:space="preserve">euro</w:t>
            </w:r>
            <w:r w:rsidR="00000000" w:rsidRPr="00000000" w:rsidDel="00000000">
              <w:rPr>
                <w:rtl w:val="0"/>
              </w:rPr>
              <w:t xml:space="preserve">, tad izmantotais finansējums ir 26 172 </w:t>
            </w:r>
            <w:r w:rsidR="00000000" w:rsidRPr="00000000" w:rsidDel="00000000">
              <w:rPr>
                <w:i w:val="1"/>
                <w:rtl w:val="0"/>
              </w:rPr>
              <w:t xml:space="preserve">euro</w:t>
            </w:r>
            <w:r w:rsidR="00000000" w:rsidRPr="00000000" w:rsidDel="00000000">
              <w:rPr>
                <w:rtl w:val="0"/>
              </w:rPr>
              <w:t xml:space="preserve">, attiecīgi secināms, ka no izmantotā finansējuma segtas izmaksas ne tikai divu trapu un 60 m lietus ūdens kanalizācijas caurules maiņai, sīkiem jumta remonta darbiem un fasādes remonta darbiem, bet arī darbiem saistībā arī ar jumta seguma nomaiņu, tomēr, ievērojot, ka šobrīd anotācijai pievienotā tāme par jumta seguma nomaiņu atšķiras no 2024.gadā iesniegtās tāmes, nav iespējams novērtēt, kādas tāmes pozīcijas ir jau apmaksātas no 2024.gadam piešķirtā finansējuma. Attiecīgi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pārskatīt un precizēt anotācijā un tās pielikumā sniegto informāciju, lai tā būtu savstarpēji salīdzināma;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tāmes izdevumu pozīcijām, kas nebija iekļautas aprēķinā, kad tika piešķirts finansējums atbilstoši MK rīkojumam Nr. 922, izmaksu segšanu nodrošināt no Bulduru tehnikuma rīcībā esošiem citiem resursu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anotācijā skaidrot, kā ievērots iepirkuma konkursa process, ja tāmes pozīcijas un veicamo darbu vērtība precizēta pēc iepirkuma konkursa uzvarētāja noteikšanas.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Zemkopības ministrijai normatīvajos aktos noteiktajā kārtībā sagatavot un iesniegt Finanšu ministrijā pieprasījumu par šā rīkojuma 1. punktā minēto līdzekļu piešķiršanu no valsts budžeta programmas 02.00.00 "Līdzekļi neparedzētiem gadījumiem" atbilstoši faktiski nepieciešamajam finansējumam.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2.punkta redakciju, svītrojot teikuma beigās vārdus “atbilstoši faktiski nepieciešamajam finansējumam”, ņemot vērā, ka saskaņā ar anotācijā sniegto informāciju finansējums tiek pieprasīts darbu veikšanai atbilstoši 2024.gadā veiktā iepirkuma konkursa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25-TA-275</w:t>
    </w:r>
    <w:r>
      <w:br/>
    </w:r>
    <w:r w:rsidR="00000000" w:rsidRPr="00000000" w:rsidDel="00000000">
      <w:rPr>
        <w:rtl w:val="0"/>
      </w:rPr>
      <w:t xml:space="preserve">Izdrukāts 11.03.2025. 13.31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25-TA-275</w:t>
    </w:r>
    <w:r>
      <w:br/>
    </w:r>
    <w:r w:rsidR="00000000" w:rsidRPr="00000000" w:rsidDel="00000000">
      <w:rPr>
        <w:rtl w:val="0"/>
      </w:rPr>
      <w:t xml:space="preserve">Izdrukāts 11.03.2025. 13.31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Atzinumi_25-TA-275.docx</dc:title>
</cp:coreProperties>
</file>

<file path=docProps/custom.xml><?xml version="1.0" encoding="utf-8"?>
<Properties xmlns="http://schemas.openxmlformats.org/officeDocument/2006/custom-properties" xmlns:vt="http://schemas.openxmlformats.org/officeDocument/2006/docPropsVTypes"/>
</file>