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Latvijas Investīciju un attīstības aģentūru par projekta iesniedzēju un atbildīgo par projekta īstenošanu un projekta pasē plānoto rezultātu (tai skaitā finanšu, rezultāta un iznākuma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4. punktu kā Ministru kabineta 2022. gada 14. jūlija noteikumos Nr. 435 "Eiropas Savienības Atveseļošanas un noturības mehānisma plāna 2. komponentes "Digitālā transformācija" 2.1. reformu un investīciju virziena "Valsts procesu un pakalpojumu modernizācija un digitālā transformācija" īstenošanas noteikumi" (turpmāk - noteikumi Nr. 435) ietvertā regulējuma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Vides aizsardzības un reģionālās attīstības ministrija nodrošina, ka centralizēto koplietošanas risinājumu plānošana, izstrāde un  ieviešana tiek saskaņota ar Latvijas Investīciju un attīstības aģentūru, ja tas ietekmē Latvijas Investīciju un attīstības aģentūras projekta attīstīšanu. Ja centralizēto koplietošanas risinājumu plānošana, izstrāde un ieviešana notiek paralēli projekta īstenošanai (jeb risinājumi nav pieejami pilnā funkcionalitāte projekta sākumā), Vides aizsardzības un reģionālās attīstības ministrija nodrošina nepieciešamā papildu finansējuma piesaisti projekta ilgtspējai.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anotācijā izvērsti skaidrot rīkojuma projekta 5. punkta būtību, nepieciešamību un mērķi, nepieciešamības gadījumā precizējot minēto punktu. Norādām, ka attiecīgais uzdevums šobrīd nav nepārprotami skaidrs, tai skaitā, kādos gadījumos un kārtībā saskaņojama attiecīgā risinājumu plānošana, izstrāde un ieviešana, kā arī kā (arī no kādiem resursiem) nodrošināma nepieciešamā papildu finansējuma piesaiste.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projekta "Digitālo pakalpojumu platforma biznesa attīstības veicināšanai" īstenošanas līguma noslēgšanas starp Latvijas Investīciju un attīstības aģentūru un Vides aizsardzības un reģionālās attīstības ministriju projekta realizācijai nepieciešamo valsts budžeta priekšfinansējumu 1 680 000 euro apmērā un finansējumu pievienotās vērtības nodokļa ne vairāk kā 352 800 euro apmērā segšanai Finanšu ministrijas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435 25. punktam lūdzam izvērtēt un papildināt lēmuma projekta 3. punktu ar norādi, no kuras izriet, ka attiecīgā projekta īstenošanas līgums tiek slēgts cita starpā arī ar nozares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23.12.2022. 17.39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23.12.2022. 17.39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