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"Notekūdeņu dūņu apsaimniekošanas stratēģija 2023.-2028.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(Pirmās starpinstitūciju saskaņošanas laikā ārpus TAP saņemtie iebildumi un atbildes uz tiem)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27.12.2023. 16.13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27.12.2023. 16.13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