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izbeidz piemērot atkritumu statusu koksnes pelniem, kas iegūti no koksnes sadedzināšanas iekārtām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05.04.2023.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05.04.2023.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