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kase Pakalpojumus valsts pārvaldes vienotā pakalpojumu centra ietvaros sniedz saskaņā ar šiem noteikumiem, Valsts kases izstrādātajiem iekšējiem tiesību aktiem un apstiprinātiem dokumentiem, kas nosaka kārtību un procesus, kādā Valsts kase un Pakalpojumu saņēmēji sadarbojas, lai nodrošinātu Pakalpojumu sniegšanu. Valsts kase pastāvīgi nodrošina Pakalpojumu kvalitātes kontroli, procesu pilnveidošanu un automatizēšanu. Valsts kases tiesību akti un procedūru apraksti pieejami Valsts kases tīmekļvietnē (www.kase.gov.lv).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teikums dublē 16. un 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nodibina to, ka Valsts kase var vienpusīgā kārtā noteikt “sadarbību” ar Pakalpojumu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iekšējais normatīvais akts nevar noteikt, kā jārīkojas citām valsts pārvaldes iestādēm. Tam jābūt ārējām normatīvajam aktam, piemēram, MK instrukcija, kārtība, kas attiecas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Blausa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kase Pakalpojumus valsts pārvaldes vienotā pakalpojumu centra ietvaros sniedz saskaņā ar šiem noteikumiem, Valsts kases izstrādātajiem iekšējiem tiesību aktiem un apstiprinātiem dokumentiem, kas nosaka kārtību un procesus, kādā Valsts kase un Pakalpojumu saņēmēji sadarbojas, lai nodrošinātu Pakalpojumu sniegšanu. Valsts kase pastāvīgi nodrošina Pakalpojumu kvalitātes kontroli, procesu pilnveidošanu un automatizēšanu. Valsts kases tiesību akti un procedūru apraksti pieejami Valsts kases tīmekļvietnē (www.kase.gov.lv).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tiesību aktu projektā izmanto juridisko terminoloģiju "tiesību akti" un "normatīvie akti". Visā tekstā būtu jāizmanto normatīvajiem aktiem atbilstošā vienotā stilistikā, izmantojot vienveidīgas un standartizētas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Personāla lietvedības informācijas sistēmas pakalpojums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kase uzturēs iestāžu nodarbināto datubāzi, tad tai būtu jāuzņemas obligāto datu apmaiņa ar citām institūcijām - piemēram, ar VID,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Blausa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Valsts kase Personāla lietvedības informācijas sistēmas pakalpojumu sniedz saskaņā ar šiem noteikumiem un Valsts kases izstrādātu personāla lietvedības procesu aprakstu (turpmāk – Personāla lietvedības procesu apraksts), kas nosaka kārtību un procesus, kādā Valsts kase un Pakalpojumu saņēmējs sadarbojas, lai nodrošinātu pakalpojumu. Personāla lietvedības procesu apraksts ir pieejams Valsts kases tīmekļvietnē.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TA projekts jāpapildina, ka Valsts kase izstrādā Personāla lietvedības procesu aprakstu sadarbībā ar Pakalpojumu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jāpapildina, kādā kārtībā Pakalpojumu saņēmējs var grozīt Valsts kases izstrādāto Personāla lietvedības procesu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Blausa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lietotāju iepazīstināšanu ar šajos noteikumos minēto saistību izpildi un Sistēmas un Pašapkalpošanās portāla lietošanu atbilstoši  Metodiskajiem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kase ir Sistēmas un Pašapkalpošanās portāla turētāja, tad tai jābūt arī atbildīgajai par lietotāju apmācību.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Blausa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Atbilstoši šo noteikumu 48. punktā minētajam nolūkam pārzinis vāc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"vāc" jāaizvieto ar vārdu "apstrādā", lai datu apstrādes darbības atbilstu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Sniedzot Pakalpojumus Valsts kase regulas 2016/679 izpratnē ir apstrādātājs, kas izpilda Vienoto pakalpojumu saņēmēja kā pārziņa iesniegto un saņemto fizisko personu datu apstrādi tikai tādā apmērā, kāds nepieciešams finanšu informācijas aprites, grāmatvedības uzskaites un personāla lietvedības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47.punktā Valsts kase norādīta kā datu pārzinis. Savukārt šajā punktā - apstrādātājs. Lūdzam šajos punktos pārskatīt Valsts kases lomu personas datu apstrādē.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Valsts kase, piesaistot citus apstrādātājus konkrētu apstrādes darbību veikšanai, nosaka tos pašus pārziņa noteiktos datu aizsardzības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noteikums dublē Vispārīgā datu aizsardzības regulas 28. panta 4. punktu. Tādēļ šis noteikumu punkts dzēšams, jo normatīvajā aktā nedublē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kase informē Pakalpojumu saņēmējus par iecerētām pārmaiņām saistībā ar papildu apstrādātāju vai apstrādātāja aizstāšanu.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noteikums dublē Vispārīgā datu aizsardzības regulas 28. panta 2. punktu. Tādēļ šis noteikumu punkts dzēšams, jo normatīvajā aktā nedublē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anotācijas 3. sadaļu (“Cita informācija”) ar informāciju, ka iestādēm radīsies izdevumi, lai nodrošinātu iestāžu darbības procesos paredzēto datu apmaiņu ar Centrālo resursu vadības sistēmu, norādot izdevumu segšanas avotu. Skaidrojam, ka Nodarbinātības valsts aģentūras sniegto pakalpojumu administrēšanai būs nepieciešams izveidot risinājumu Centrālās resursu vadības sistēmas integrācijai ar Bezdarbnieku un reģistrēto vakanču informācijas sistēmu (BURVIS), lai nodrošinātu klientu, noslēgto līgumu un norēķinu datu apmaiņu, kā arī integrāciju ar Dokumentu vadības sistēmu Lietvaris, lai tā saņemtu no Centrālās resursu vadības sistēmas iestādes administratīvo struktūrvienību un lietotāju informāciju tiesību un lomu piešķiršanai Dokumentu vadības sistēmā (tostarp informāciju par lietotāju prombūtnēm un to aizvietotājiem) un integrācijai ar lietotāju aktīvo direktoriju, lai sistēma automatizēti varētu veidot un slēgt pašapkalpošanās portāla lietotāju kontus.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Valmane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ietverts personas datu apstrādes nepieciešamības izvērtējums (jābūt norādītam apstrādes nolūkam, tiesiskajam pamatam, konkrēto personas datu nepieciešamība). Anotācijā jāatrunā, ar ko tiek saprasta: kontaktinformācija, pieejas tiesību pieprasījums u.tml. Proti, jānorāda, kādi personas dati tajā ietilpst. Turklāt normatīvā akta projekts paredz konkrētus personas datu glabāšanas termiņus, tai skaitā auditācijas pierakstiem (3 gadus). Anotācijā nav sniegts skaidrojums un pamatojums tieši šāda termiņa izvēles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26.06.2024.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26.06.2024.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