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Aizdevumi, šo noteikumu </w:t>
            </w:r>
            <w:r w:rsidR="00000000" w:rsidRPr="00000000" w:rsidDel="00000000">
              <w:rPr>
                <w:rtl w:val="0"/>
              </w:rPr>
              <w:t xml:space="preserve">5.7.</w:t>
            </w:r>
            <w:r w:rsidR="00000000" w:rsidRPr="00000000" w:rsidDel="00000000">
              <w:rPr>
                <w:rtl w:val="0"/>
              </w:rPr>
              <w:t xml:space="preserve"> apakšpunktā minētā finansējuma ietvaros var tikt piešķirti Latvijā reģistrētiem komersantiem  Ukrainas rekonstrukcijas attīstībai un ekonomiskās darbības atjaunošanai prioritāri enerģētikas, apstrādes rūpniecības un informācijas un komunikācijas tehnoloģiju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13.</w:t>
            </w:r>
            <w:r w:rsidR="00000000" w:rsidRPr="00000000" w:rsidDel="00000000">
              <w:rPr>
                <w:vertAlign w:val="superscript"/>
                <w:rtl w:val="0"/>
              </w:rPr>
              <w:t xml:space="preserve">1</w:t>
            </w:r>
            <w:r w:rsidR="00000000" w:rsidRPr="00000000" w:rsidDel="00000000">
              <w:rPr>
                <w:rtl w:val="0"/>
              </w:rPr>
              <w:t xml:space="preserve"> un 20.</w:t>
            </w:r>
            <w:r w:rsidR="00000000" w:rsidRPr="00000000" w:rsidDel="00000000">
              <w:rPr>
                <w:vertAlign w:val="superscript"/>
                <w:rtl w:val="0"/>
              </w:rPr>
              <w:t xml:space="preserve">1</w:t>
            </w:r>
            <w:r w:rsidR="00000000" w:rsidRPr="00000000" w:rsidDel="00000000">
              <w:rPr>
                <w:rtl w:val="0"/>
              </w:rPr>
              <w:t xml:space="preserve"> punktā norādīts, ka atbalsts var tikt piešķirts Latvijā reģistrētiem komersantiem  Ukrainas rekonstrukcijas attīstībai un ekonomiskās darbības atjaunošanai </w:t>
            </w:r>
            <w:r w:rsidR="00000000" w:rsidRPr="00000000" w:rsidDel="00000000">
              <w:rPr>
                <w:u w:val="single"/>
                <w:rtl w:val="0"/>
              </w:rPr>
              <w:t xml:space="preserve">prioritāri</w:t>
            </w:r>
            <w:r w:rsidR="00000000" w:rsidRPr="00000000" w:rsidDel="00000000">
              <w:rPr>
                <w:rtl w:val="0"/>
              </w:rPr>
              <w:t xml:space="preserve"> enerģētikas, apstrādes rūpniecības un informācijas un komunikācijas tehnoloģiju jomā. Lūdzam izvērtēt un konkretizēt noteikumu projektā un skaidrot anotācijā, kā izpaužas atbalsta piešķiršana prioritāri minētajās jomās (proti, vai projekti attiecīgajās jomās tiks atbalstīti prioritāri iepretim citu jomu projektiem un rindošanā novietoti augšgalā vai tiks piešķirti papildu punkti vērtēšanā v.tml.), kā arī papildināt noteikumu projektu ar attiecīgu tiesisko regulējumu vai sniegt skaidrojumu, kāpēc tas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arī atgādinām, ka privātpersonām saistošas prasības ir ietveramas ārējos normatīvajos aktos. Anotācijas 1.3. apakšsadaļā aprakstīts detalizētāk, kā atbalsta pretendents var pieteikties noteikumu projektā paredzētajam atbalstam (piemēram, ir nepieciešams iesniegt iesniegumu, kurā ietverts biznesa projekta apraksts ar informāciju par to, kāda veida sadarbība ir plānota ar komersantiem Ukrainā, t.sk., kādi ieguldījumi ir plānoti un kurā darbības jomā, kā paredzētās darbības veicinās Ukrainas ekonomisko attīstību, rekonstrukciju vai noturību) vai kādi dokumenti jāiesniedz, lai sabiedrība "Altum" dzēstu komersanta parādsaistības. Lūdzam skaidrot, vai minētās prasības izriet no noteikumos jau ietvertā tiesiskā regulējuma, ietverot atsauces uz konkrētām noteikumu vienībām, vai papildināt noteikumu projektu ar attiecīgu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Ja šo noteikumu apgrozāmo līdzekļu aizdevums, par kuru saņemts </w:t>
            </w:r>
            <w:r w:rsidR="00000000" w:rsidRPr="00000000" w:rsidDel="00000000">
              <w:rPr>
                <w:rtl w:val="0"/>
              </w:rPr>
              <w:t xml:space="preserve">5.7.</w:t>
            </w:r>
            <w:r w:rsidR="00000000" w:rsidRPr="00000000" w:rsidDel="00000000">
              <w:rPr>
                <w:rtl w:val="0"/>
              </w:rPr>
              <w:t xml:space="preserve"> apakšpunktā noteiktais finansējums, finansētā projekta rezultātā radītā materiālā vērtība tiek iznīcināta pret Ukrainu vērstās militārās agresijas rezultātā, sabiedrība “Altum” var dzēst parādsaistības pret komersantu.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13.</w:t>
            </w:r>
            <w:r w:rsidR="00000000" w:rsidRPr="00000000" w:rsidDel="00000000">
              <w:rPr>
                <w:vertAlign w:val="superscript"/>
                <w:rtl w:val="0"/>
              </w:rPr>
              <w:t xml:space="preserve">4</w:t>
            </w:r>
            <w:r w:rsidR="00000000" w:rsidRPr="00000000" w:rsidDel="00000000">
              <w:rPr>
                <w:rtl w:val="0"/>
              </w:rPr>
              <w:t xml:space="preserve"> un 20.</w:t>
            </w:r>
            <w:r w:rsidR="00000000" w:rsidRPr="00000000" w:rsidDel="00000000">
              <w:rPr>
                <w:vertAlign w:val="superscript"/>
                <w:rtl w:val="0"/>
              </w:rPr>
              <w:t xml:space="preserve">4 </w:t>
            </w:r>
            <w:r w:rsidR="00000000" w:rsidRPr="00000000" w:rsidDel="00000000">
              <w:rPr>
                <w:rtl w:val="0"/>
              </w:rPr>
              <w:t xml:space="preserve">punktu, veidojot loģisku un skaidru tiesisko regulējumu ("</w:t>
            </w:r>
            <w:r w:rsidR="00000000" w:rsidRPr="00000000" w:rsidDel="00000000">
              <w:rPr>
                <w:i w:val="1"/>
                <w:rtl w:val="0"/>
              </w:rPr>
              <w:t xml:space="preserve">Ja šo noteikumu apgrozāmo līdzekļu aizdevums [..] finansētā projekta rezultātā radītā materiālā vērtība [..]</w:t>
            </w:r>
            <w:r w:rsidR="00000000" w:rsidRPr="00000000" w:rsidDel="00000000">
              <w:rPr>
                <w:rtl w:val="0"/>
              </w:rPr>
              <w:t xml:space="preserve">"). Papildus aicinām precizēt, norādot uz nevis sabiedrības "Altum" parādsaistību pret komersantu dzēšanu, bet gan komersanta parādsaistību dzēšanu. Aicinām arī, ņemot vērā anotācijā ietverto skaidrojumu, konkretizēt tiesību normas tekstā, par kurām parādsaistībām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17.09.2025. 19.46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17.09.2025. 19.46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Atzinumi_25-TA-207.docx</dc:title>
</cp:coreProperties>
</file>

<file path=docProps/custom.xml><?xml version="1.0" encoding="utf-8"?>
<Properties xmlns="http://schemas.openxmlformats.org/officeDocument/2006/custom-properties" xmlns:vt="http://schemas.openxmlformats.org/officeDocument/2006/docPropsVTypes"/>
</file>